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7145F3">
        <w:rPr>
          <w:rFonts w:eastAsia="宋体"/>
          <w:lang w:eastAsia="zh-CN"/>
        </w:rPr>
        <w:t xml:space="preserve">7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EE5228" w:rsidRPr="00EE5228">
        <w:t>R4-2307147</w:t>
      </w:r>
      <w:bookmarkStart w:id="2" w:name="_GoBack"/>
      <w:bookmarkEnd w:id="2"/>
    </w:p>
    <w:p w:rsidR="00675C27" w:rsidRPr="00444A16" w:rsidRDefault="007145F3" w:rsidP="006272FF">
      <w:pPr>
        <w:pStyle w:val="aff2"/>
        <w:jc w:val="both"/>
        <w:rPr>
          <w:rFonts w:eastAsia="宋体"/>
          <w:lang w:eastAsia="zh-CN"/>
        </w:rPr>
      </w:pPr>
      <w:r w:rsidRPr="007145F3">
        <w:rPr>
          <w:rFonts w:eastAsia="宋体"/>
          <w:lang w:eastAsia="zh-CN"/>
        </w:rPr>
        <w:t>Incheon, KR, May 22 – May 26, 2023</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1747F" w:rsidRPr="0001747F">
        <w:rPr>
          <w:rFonts w:ascii="Arial" w:hAnsi="Arial" w:cs="Arial"/>
          <w:sz w:val="22"/>
        </w:rPr>
        <w:t>Further consideration on LP-WUS/WUR</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0D7FB6">
        <w:rPr>
          <w:rFonts w:ascii="Arial" w:hAnsi="Arial" w:cs="Arial"/>
          <w:sz w:val="22"/>
        </w:rPr>
        <w:t>8.21.2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FD0210" w:rsidRDefault="0024360A" w:rsidP="00D071C3">
      <w:pPr>
        <w:spacing w:after="60"/>
        <w:jc w:val="both"/>
        <w:rPr>
          <w:lang w:val="en-US"/>
        </w:rPr>
      </w:pPr>
      <w:r>
        <w:rPr>
          <w:rFonts w:hint="eastAsia"/>
          <w:lang w:val="en-US"/>
        </w:rPr>
        <w:t>F</w:t>
      </w:r>
      <w:r>
        <w:rPr>
          <w:lang w:val="en-US"/>
        </w:rPr>
        <w:t xml:space="preserve">urther discussions on the issues identified on LP-WUS/WUR were continued in RAN4 last meeting. Progress and issues to be further studied are captured in the WF [1]. </w:t>
      </w:r>
      <w:r w:rsidR="00FD0210">
        <w:rPr>
          <w:lang w:val="en-US"/>
        </w:rPr>
        <w:t>What have been agreed so far include:</w:t>
      </w:r>
    </w:p>
    <w:p w:rsidR="00E16483" w:rsidRDefault="00FD0210" w:rsidP="0075656A">
      <w:pPr>
        <w:pStyle w:val="afff0"/>
        <w:numPr>
          <w:ilvl w:val="0"/>
          <w:numId w:val="15"/>
        </w:numPr>
        <w:ind w:firstLineChars="0"/>
        <w:rPr>
          <w:rFonts w:ascii="Times New Roman" w:hAnsi="Times New Roman"/>
          <w:lang w:val="en-US"/>
        </w:rPr>
      </w:pPr>
      <w:r w:rsidRPr="00FD0210">
        <w:rPr>
          <w:rFonts w:ascii="Times New Roman" w:hAnsi="Times New Roman"/>
          <w:b/>
          <w:i/>
          <w:lang w:val="en-US" w:eastAsia="zh-CN"/>
        </w:rPr>
        <w:t>Frequency range</w:t>
      </w:r>
      <w:r w:rsidRPr="00FD0210">
        <w:rPr>
          <w:rFonts w:ascii="Times New Roman" w:hAnsi="Times New Roman"/>
          <w:lang w:val="en-US" w:eastAsia="zh-CN"/>
        </w:rPr>
        <w:t xml:space="preserve">: </w:t>
      </w:r>
    </w:p>
    <w:p w:rsidR="00FD0210" w:rsidRPr="00974B22" w:rsidRDefault="00FD0210" w:rsidP="0075656A">
      <w:pPr>
        <w:pStyle w:val="afff0"/>
        <w:numPr>
          <w:ilvl w:val="1"/>
          <w:numId w:val="15"/>
        </w:numPr>
        <w:ind w:firstLineChars="0"/>
        <w:rPr>
          <w:rFonts w:ascii="Times New Roman" w:hAnsi="Times New Roman"/>
          <w:i/>
          <w:lang w:val="en-US"/>
        </w:rPr>
      </w:pPr>
      <w:r w:rsidRPr="00974B22">
        <w:rPr>
          <w:rFonts w:ascii="Times New Roman" w:hAnsi="Times New Roman"/>
          <w:i/>
          <w:lang w:val="en-US" w:eastAsia="zh-CN"/>
        </w:rPr>
        <w:t>RAN4 focus on FR1 frequency ranges first priority, 2.6GHz can be selected as an example band.</w:t>
      </w:r>
    </w:p>
    <w:p w:rsidR="00B92D00" w:rsidRPr="00974B22" w:rsidRDefault="00FD0210" w:rsidP="0075656A">
      <w:pPr>
        <w:pStyle w:val="afff0"/>
        <w:numPr>
          <w:ilvl w:val="0"/>
          <w:numId w:val="15"/>
        </w:numPr>
        <w:ind w:firstLineChars="0"/>
        <w:rPr>
          <w:rFonts w:ascii="Times New Roman" w:hAnsi="Times New Roman"/>
          <w:i/>
          <w:lang w:val="en-US"/>
        </w:rPr>
      </w:pPr>
      <w:r w:rsidRPr="00974B22">
        <w:rPr>
          <w:rFonts w:ascii="Times New Roman" w:hAnsi="Times New Roman" w:hint="eastAsia"/>
          <w:b/>
          <w:i/>
          <w:lang w:val="en-US" w:eastAsia="zh-CN"/>
        </w:rPr>
        <w:t>U</w:t>
      </w:r>
      <w:r w:rsidRPr="00974B22">
        <w:rPr>
          <w:rFonts w:ascii="Times New Roman" w:hAnsi="Times New Roman"/>
          <w:b/>
          <w:i/>
          <w:lang w:val="en-US" w:eastAsia="zh-CN"/>
        </w:rPr>
        <w:t>E types</w:t>
      </w:r>
      <w:r w:rsidRPr="00974B22">
        <w:rPr>
          <w:rFonts w:ascii="Times New Roman" w:hAnsi="Times New Roman"/>
          <w:i/>
          <w:lang w:val="en-US" w:eastAsia="zh-CN"/>
        </w:rPr>
        <w:t xml:space="preserve">: </w:t>
      </w:r>
    </w:p>
    <w:p w:rsidR="00FD0210" w:rsidRPr="00974B22" w:rsidRDefault="00FD0210" w:rsidP="0075656A">
      <w:pPr>
        <w:pStyle w:val="afff0"/>
        <w:numPr>
          <w:ilvl w:val="1"/>
          <w:numId w:val="15"/>
        </w:numPr>
        <w:ind w:firstLineChars="0"/>
        <w:rPr>
          <w:rFonts w:ascii="Times New Roman" w:hAnsi="Times New Roman"/>
          <w:i/>
          <w:lang w:val="en-US" w:eastAsia="zh-CN"/>
        </w:rPr>
      </w:pPr>
      <w:r w:rsidRPr="00974B22">
        <w:rPr>
          <w:rFonts w:ascii="Times New Roman" w:hAnsi="Times New Roman"/>
          <w:i/>
          <w:lang w:val="en-US" w:eastAsia="zh-CN"/>
        </w:rPr>
        <w:t>Based on RAN1 agreements, RAN4 should consider all the UE types mentioned in the SID, e.g. IoT devices, Wearable devices, and e-MBB devices.</w:t>
      </w:r>
    </w:p>
    <w:p w:rsidR="00B92D00" w:rsidRPr="00974B22" w:rsidRDefault="00FD0210" w:rsidP="0075656A">
      <w:pPr>
        <w:pStyle w:val="afff0"/>
        <w:numPr>
          <w:ilvl w:val="0"/>
          <w:numId w:val="15"/>
        </w:numPr>
        <w:ind w:firstLineChars="0"/>
        <w:rPr>
          <w:rFonts w:ascii="Times New Roman" w:hAnsi="Times New Roman"/>
          <w:i/>
          <w:lang w:val="en-US"/>
        </w:rPr>
      </w:pPr>
      <w:r w:rsidRPr="00974B22">
        <w:rPr>
          <w:rFonts w:ascii="Times New Roman" w:hAnsi="Times New Roman" w:hint="eastAsia"/>
          <w:b/>
          <w:i/>
          <w:lang w:val="en-US" w:eastAsia="zh-CN"/>
        </w:rPr>
        <w:t>S</w:t>
      </w:r>
      <w:r w:rsidRPr="00974B22">
        <w:rPr>
          <w:rFonts w:ascii="Times New Roman" w:hAnsi="Times New Roman"/>
          <w:b/>
          <w:i/>
          <w:lang w:val="en-US" w:eastAsia="zh-CN"/>
        </w:rPr>
        <w:t>NR evaluation</w:t>
      </w:r>
      <w:r w:rsidRPr="00974B22">
        <w:rPr>
          <w:rFonts w:ascii="Times New Roman" w:hAnsi="Times New Roman"/>
          <w:i/>
          <w:lang w:val="en-US" w:eastAsia="zh-CN"/>
        </w:rPr>
        <w:t xml:space="preserve">: </w:t>
      </w:r>
    </w:p>
    <w:p w:rsidR="00FD0210" w:rsidRPr="00974B22" w:rsidRDefault="00FD0210" w:rsidP="0075656A">
      <w:pPr>
        <w:pStyle w:val="afff0"/>
        <w:numPr>
          <w:ilvl w:val="1"/>
          <w:numId w:val="15"/>
        </w:numPr>
        <w:ind w:firstLineChars="0"/>
        <w:rPr>
          <w:rFonts w:ascii="Times New Roman" w:hAnsi="Times New Roman"/>
          <w:i/>
          <w:lang w:val="en-US" w:eastAsia="zh-CN"/>
        </w:rPr>
      </w:pPr>
      <w:r w:rsidRPr="00974B22">
        <w:rPr>
          <w:rFonts w:ascii="Times New Roman" w:hAnsi="Times New Roman"/>
          <w:i/>
          <w:lang w:val="en-US" w:eastAsia="zh-CN"/>
        </w:rPr>
        <w:t>RAN1 is performing SNR evaluation, the WUS SNR analysis can be done in RAN1. RF impairment aspects, e.g. frequency error and ADC sampling accuracy, if identified and confirmed, can be sent to RAN1 for consideration</w:t>
      </w:r>
    </w:p>
    <w:p w:rsidR="00355387" w:rsidRDefault="00FD0210" w:rsidP="00D071C3">
      <w:pPr>
        <w:spacing w:beforeLines="50" w:before="120" w:after="60"/>
        <w:jc w:val="both"/>
        <w:rPr>
          <w:lang w:val="en-US"/>
        </w:rPr>
      </w:pPr>
      <w:r>
        <w:rPr>
          <w:lang w:val="en-US"/>
        </w:rPr>
        <w:t xml:space="preserve">To our understanding, the remaining </w:t>
      </w:r>
      <w:r w:rsidR="00B92D00">
        <w:rPr>
          <w:lang w:val="en-US"/>
        </w:rPr>
        <w:t xml:space="preserve">main </w:t>
      </w:r>
      <w:r>
        <w:rPr>
          <w:lang w:val="en-US"/>
        </w:rPr>
        <w:t>issues RAN4 could further discuss include:</w:t>
      </w:r>
    </w:p>
    <w:p w:rsidR="00FD0210" w:rsidRDefault="00FD0210" w:rsidP="0075656A">
      <w:pPr>
        <w:pStyle w:val="afff0"/>
        <w:numPr>
          <w:ilvl w:val="0"/>
          <w:numId w:val="15"/>
        </w:numPr>
        <w:ind w:firstLineChars="0"/>
        <w:rPr>
          <w:rFonts w:ascii="Times New Roman" w:hAnsi="Times New Roman"/>
          <w:lang w:val="en-US"/>
        </w:rPr>
      </w:pPr>
      <w:r>
        <w:rPr>
          <w:rFonts w:ascii="Times New Roman" w:hAnsi="Times New Roman"/>
          <w:b/>
          <w:i/>
          <w:lang w:val="en-US" w:eastAsia="zh-CN"/>
        </w:rPr>
        <w:t>Architecture relevant issue (including down selection)</w:t>
      </w:r>
    </w:p>
    <w:p w:rsidR="00FD0210" w:rsidRPr="00FD0210" w:rsidRDefault="00FD0210" w:rsidP="0075656A">
      <w:pPr>
        <w:pStyle w:val="afff0"/>
        <w:numPr>
          <w:ilvl w:val="0"/>
          <w:numId w:val="15"/>
        </w:numPr>
        <w:ind w:firstLineChars="0"/>
        <w:rPr>
          <w:rFonts w:ascii="Times New Roman" w:hAnsi="Times New Roman"/>
          <w:b/>
          <w:i/>
          <w:lang w:val="en-US"/>
        </w:rPr>
      </w:pPr>
      <w:r w:rsidRPr="00FD0210">
        <w:rPr>
          <w:rFonts w:ascii="Times New Roman" w:hAnsi="Times New Roman" w:hint="eastAsia"/>
          <w:b/>
          <w:i/>
          <w:lang w:val="en-US" w:eastAsia="zh-CN"/>
        </w:rPr>
        <w:t>G</w:t>
      </w:r>
      <w:r w:rsidRPr="00FD0210">
        <w:rPr>
          <w:rFonts w:ascii="Times New Roman" w:hAnsi="Times New Roman"/>
          <w:b/>
          <w:i/>
          <w:lang w:val="en-US" w:eastAsia="zh-CN"/>
        </w:rPr>
        <w:t>uard RBs between LP</w:t>
      </w:r>
      <w:r w:rsidRPr="00FD0210">
        <w:rPr>
          <w:rFonts w:ascii="Times New Roman" w:hAnsi="Times New Roman"/>
          <w:b/>
          <w:i/>
          <w:lang w:val="en-US"/>
        </w:rPr>
        <w:t>-WUS and NR signals</w:t>
      </w:r>
    </w:p>
    <w:p w:rsidR="00FD0210" w:rsidRDefault="00FD0210" w:rsidP="00D071C3">
      <w:pPr>
        <w:spacing w:beforeLines="50" w:before="120" w:after="60"/>
        <w:jc w:val="both"/>
        <w:rPr>
          <w:lang w:val="en-US"/>
        </w:rPr>
      </w:pPr>
      <w:r>
        <w:rPr>
          <w:lang w:val="en-US"/>
        </w:rPr>
        <w:t xml:space="preserve">In addition, there are some pending issues to be confirmed or triggered by </w:t>
      </w:r>
      <w:r w:rsidRPr="00FD0210">
        <w:rPr>
          <w:lang w:val="en-US"/>
        </w:rPr>
        <w:t>RAN1</w:t>
      </w:r>
      <w:r>
        <w:rPr>
          <w:lang w:val="en-US"/>
        </w:rPr>
        <w:t>:</w:t>
      </w:r>
    </w:p>
    <w:p w:rsidR="00FD0210" w:rsidRPr="00B92D00" w:rsidRDefault="00B92D00" w:rsidP="0075656A">
      <w:pPr>
        <w:pStyle w:val="afff0"/>
        <w:numPr>
          <w:ilvl w:val="0"/>
          <w:numId w:val="15"/>
        </w:numPr>
        <w:ind w:firstLineChars="0"/>
        <w:rPr>
          <w:rFonts w:ascii="Times New Roman" w:hAnsi="Times New Roman"/>
          <w:lang w:val="en-US"/>
        </w:rPr>
      </w:pPr>
      <w:r w:rsidRPr="00B92D00">
        <w:rPr>
          <w:rFonts w:ascii="Times New Roman" w:hAnsi="Times New Roman"/>
          <w:b/>
          <w:i/>
          <w:lang w:val="en-US" w:eastAsia="zh-CN"/>
        </w:rPr>
        <w:t>Whether a dedicated band for WUS is needed</w:t>
      </w:r>
    </w:p>
    <w:p w:rsidR="00B92D00" w:rsidRPr="00974B22" w:rsidRDefault="00B92D00" w:rsidP="0075656A">
      <w:pPr>
        <w:pStyle w:val="afff0"/>
        <w:numPr>
          <w:ilvl w:val="1"/>
          <w:numId w:val="15"/>
        </w:numPr>
        <w:ind w:firstLineChars="0"/>
        <w:rPr>
          <w:rFonts w:ascii="Times New Roman" w:hAnsi="Times New Roman"/>
          <w:i/>
          <w:lang w:val="en-US" w:eastAsia="zh-CN"/>
        </w:rPr>
      </w:pPr>
      <w:r w:rsidRPr="00974B22">
        <w:rPr>
          <w:rFonts w:ascii="Times New Roman" w:hAnsi="Times New Roman"/>
          <w:i/>
          <w:lang w:val="en-US" w:eastAsia="zh-CN"/>
        </w:rPr>
        <w:t>Wait for RAN1 response for further discussion and decision</w:t>
      </w:r>
    </w:p>
    <w:p w:rsidR="00FD0210" w:rsidRPr="00974B22" w:rsidRDefault="00B92D00" w:rsidP="0075656A">
      <w:pPr>
        <w:pStyle w:val="afff0"/>
        <w:numPr>
          <w:ilvl w:val="0"/>
          <w:numId w:val="15"/>
        </w:numPr>
        <w:ind w:firstLineChars="0"/>
        <w:rPr>
          <w:rFonts w:ascii="Times New Roman" w:hAnsi="Times New Roman"/>
          <w:b/>
          <w:i/>
          <w:lang w:val="en-US"/>
        </w:rPr>
      </w:pPr>
      <w:r w:rsidRPr="00974B22">
        <w:rPr>
          <w:rFonts w:ascii="Times New Roman" w:hAnsi="Times New Roman" w:hint="eastAsia"/>
          <w:b/>
          <w:i/>
          <w:lang w:val="en-US" w:eastAsia="zh-CN"/>
        </w:rPr>
        <w:t>L</w:t>
      </w:r>
      <w:r w:rsidRPr="00974B22">
        <w:rPr>
          <w:rFonts w:ascii="Times New Roman" w:hAnsi="Times New Roman"/>
          <w:b/>
          <w:i/>
          <w:lang w:val="en-US" w:eastAsia="zh-CN"/>
        </w:rPr>
        <w:t>P-WUS power boosting</w:t>
      </w:r>
    </w:p>
    <w:p w:rsidR="00B92D00" w:rsidRDefault="00B92D00" w:rsidP="0075656A">
      <w:pPr>
        <w:pStyle w:val="afff0"/>
        <w:numPr>
          <w:ilvl w:val="1"/>
          <w:numId w:val="15"/>
        </w:numPr>
        <w:ind w:firstLineChars="0"/>
        <w:rPr>
          <w:rFonts w:ascii="Times New Roman" w:hAnsi="Times New Roman"/>
          <w:i/>
          <w:lang w:val="en-US" w:eastAsia="zh-CN"/>
        </w:rPr>
      </w:pPr>
      <w:r w:rsidRPr="00974B22">
        <w:rPr>
          <w:rFonts w:ascii="Times New Roman" w:hAnsi="Times New Roman"/>
          <w:i/>
          <w:lang w:val="en-US" w:eastAsia="zh-CN"/>
        </w:rPr>
        <w:t>RAN4 should study the power boosting if triggered by RAN1, to check whether the values are feasible from RAN4 perspective</w:t>
      </w:r>
    </w:p>
    <w:p w:rsidR="001E3BD7" w:rsidRPr="001E3BD7" w:rsidRDefault="001E3BD7" w:rsidP="0075656A">
      <w:pPr>
        <w:pStyle w:val="afff0"/>
        <w:numPr>
          <w:ilvl w:val="0"/>
          <w:numId w:val="15"/>
        </w:numPr>
        <w:ind w:firstLineChars="0"/>
        <w:rPr>
          <w:rFonts w:ascii="Times New Roman" w:hAnsi="Times New Roman"/>
          <w:b/>
          <w:i/>
          <w:lang w:val="en-US" w:eastAsia="zh-CN"/>
        </w:rPr>
      </w:pPr>
      <w:r w:rsidRPr="001E3BD7">
        <w:rPr>
          <w:rFonts w:ascii="Times New Roman" w:hAnsi="Times New Roman"/>
          <w:b/>
          <w:i/>
          <w:lang w:val="en-US" w:eastAsia="zh-CN"/>
        </w:rPr>
        <w:t>Whether the case when the WUS/WUR is same as NR channel bandwidth</w:t>
      </w:r>
    </w:p>
    <w:p w:rsidR="001E3BD7" w:rsidRPr="00974B22" w:rsidRDefault="001E3BD7" w:rsidP="0075656A">
      <w:pPr>
        <w:pStyle w:val="afff0"/>
        <w:numPr>
          <w:ilvl w:val="1"/>
          <w:numId w:val="15"/>
        </w:numPr>
        <w:ind w:firstLineChars="0"/>
        <w:rPr>
          <w:rFonts w:ascii="Times New Roman" w:hAnsi="Times New Roman"/>
          <w:i/>
          <w:lang w:val="en-US" w:eastAsia="zh-CN"/>
        </w:rPr>
      </w:pPr>
      <w:r w:rsidRPr="001E3BD7">
        <w:rPr>
          <w:rFonts w:ascii="Times New Roman" w:hAnsi="Times New Roman"/>
          <w:i/>
          <w:lang w:val="en-US" w:eastAsia="zh-CN"/>
        </w:rPr>
        <w:t>e.g. 5MHz WUS within 5MHz NR CBW (Max 25 RBs/15kHz SCS), is considered for LP-WUS/WUR evaluation.</w:t>
      </w:r>
    </w:p>
    <w:p w:rsidR="002A0F40" w:rsidRDefault="002A0F40" w:rsidP="002A0F40">
      <w:pPr>
        <w:spacing w:beforeLines="50" w:before="120" w:after="0"/>
        <w:jc w:val="both"/>
        <w:rPr>
          <w:lang w:val="en-US"/>
        </w:rPr>
      </w:pPr>
      <w:r>
        <w:rPr>
          <w:rFonts w:hint="eastAsia"/>
          <w:lang w:val="en-US"/>
        </w:rPr>
        <w:t>F</w:t>
      </w:r>
      <w:r>
        <w:rPr>
          <w:lang w:val="en-US"/>
        </w:rPr>
        <w:t xml:space="preserve">or the issues pending on RAN1 inputs, only the last one was sent to RAN1 in the LS [2]. RAN1 may not be aware that dedicated band and power boosting issues are waiting for their response. It would be better to include the RAN4 agreements in </w:t>
      </w:r>
      <w:proofErr w:type="gramStart"/>
      <w:r>
        <w:rPr>
          <w:lang w:val="en-US"/>
        </w:rPr>
        <w:t>an</w:t>
      </w:r>
      <w:proofErr w:type="gramEnd"/>
      <w:r>
        <w:rPr>
          <w:lang w:val="en-US"/>
        </w:rPr>
        <w:t xml:space="preserve"> LS to RAN1 to exchange the information among the WGs.</w:t>
      </w:r>
    </w:p>
    <w:p w:rsidR="009A089A" w:rsidRPr="00FD0210" w:rsidRDefault="00B9629D" w:rsidP="00FD0210">
      <w:pPr>
        <w:spacing w:beforeLines="50" w:before="120"/>
        <w:jc w:val="both"/>
        <w:rPr>
          <w:lang w:val="en-US"/>
        </w:rPr>
      </w:pPr>
      <w:r w:rsidRPr="00FD0210">
        <w:rPr>
          <w:lang w:val="en-US"/>
        </w:rPr>
        <w:t xml:space="preserve">This contribution provides </w:t>
      </w:r>
      <w:r w:rsidR="00BE0B08">
        <w:rPr>
          <w:lang w:val="en-US"/>
        </w:rPr>
        <w:t xml:space="preserve">further </w:t>
      </w:r>
      <w:r w:rsidR="00A750D9" w:rsidRPr="00FD0210">
        <w:rPr>
          <w:lang w:val="en-US"/>
        </w:rPr>
        <w:t xml:space="preserve">analysis on addressing the </w:t>
      </w:r>
      <w:r w:rsidR="00BE0B08">
        <w:rPr>
          <w:lang w:val="en-US"/>
        </w:rPr>
        <w:t xml:space="preserve">remaining </w:t>
      </w:r>
      <w:r w:rsidR="00A750D9" w:rsidRPr="00FD0210">
        <w:rPr>
          <w:lang w:val="en-US"/>
        </w:rPr>
        <w:t>issue</w:t>
      </w:r>
      <w:r w:rsidR="00BE0B08">
        <w:rPr>
          <w:lang w:val="en-US"/>
        </w:rPr>
        <w:t>s</w:t>
      </w:r>
      <w:r w:rsidRPr="00FD0210">
        <w:rPr>
          <w:lang w:val="en-US"/>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1E1411" w:rsidRDefault="001E1411" w:rsidP="00740175">
      <w:pPr>
        <w:pStyle w:val="2"/>
        <w:tabs>
          <w:tab w:val="clear" w:pos="681"/>
        </w:tabs>
        <w:spacing w:after="240"/>
        <w:ind w:left="-142" w:firstLineChars="44" w:firstLine="141"/>
        <w:rPr>
          <w:rFonts w:eastAsiaTheme="minorEastAsia"/>
          <w:lang w:val="en-US" w:eastAsia="zh-CN"/>
        </w:rPr>
      </w:pPr>
      <w:r>
        <w:rPr>
          <w:rFonts w:eastAsiaTheme="minorEastAsia" w:hint="eastAsia"/>
          <w:lang w:val="en-US" w:eastAsia="zh-CN"/>
        </w:rPr>
        <w:t>L</w:t>
      </w:r>
      <w:r>
        <w:rPr>
          <w:rFonts w:eastAsiaTheme="minorEastAsia"/>
          <w:lang w:val="en-US" w:eastAsia="zh-CN"/>
        </w:rPr>
        <w:t>P-WUR architectures</w:t>
      </w:r>
    </w:p>
    <w:p w:rsidR="001E1411" w:rsidRDefault="001E1411" w:rsidP="001E1411">
      <w:pPr>
        <w:pStyle w:val="3"/>
      </w:pPr>
      <w:r>
        <w:t>General consideration</w:t>
      </w:r>
    </w:p>
    <w:p w:rsidR="001E1411" w:rsidRDefault="00244077" w:rsidP="001E1411">
      <w:pPr>
        <w:rPr>
          <w:lang w:val="en-US"/>
        </w:rPr>
      </w:pPr>
      <w:r>
        <w:rPr>
          <w:rFonts w:hint="eastAsia"/>
          <w:lang w:val="en-US"/>
        </w:rPr>
        <w:t>T</w:t>
      </w:r>
      <w:r>
        <w:rPr>
          <w:lang w:val="en-US"/>
        </w:rPr>
        <w:t xml:space="preserve">here were a lot of discussion in last meeting on the </w:t>
      </w:r>
      <w:r w:rsidR="00332491">
        <w:rPr>
          <w:lang w:val="en-US"/>
        </w:rPr>
        <w:t>alternative WUR architecture proposed in [</w:t>
      </w:r>
      <w:r w:rsidR="00997FA0">
        <w:rPr>
          <w:lang w:val="en-US"/>
        </w:rPr>
        <w:t>3</w:t>
      </w:r>
      <w:r w:rsidR="00332491">
        <w:rPr>
          <w:lang w:val="en-US"/>
        </w:rPr>
        <w:t>]. Actually, it is just a variant of the existing LP-WUR architectures considered by RAN1. Therefore, RAN4 agreed that:</w:t>
      </w:r>
    </w:p>
    <w:p w:rsidR="00332491" w:rsidRPr="00332491" w:rsidRDefault="00332491" w:rsidP="00332491">
      <w:pPr>
        <w:spacing w:after="0"/>
        <w:rPr>
          <w:i/>
          <w:lang w:val="en-US"/>
        </w:rPr>
      </w:pPr>
      <w:r w:rsidRPr="00332491">
        <w:rPr>
          <w:b/>
          <w:i/>
          <w:u w:val="single"/>
          <w:lang w:eastAsia="ko-KR"/>
        </w:rPr>
        <w:t>Issue 2-1-4: general views for WUR architectures</w:t>
      </w:r>
    </w:p>
    <w:p w:rsidR="00332491" w:rsidRPr="00332491" w:rsidRDefault="00332491" w:rsidP="0075656A">
      <w:pPr>
        <w:pStyle w:val="afff0"/>
        <w:numPr>
          <w:ilvl w:val="1"/>
          <w:numId w:val="15"/>
        </w:numPr>
        <w:ind w:firstLineChars="0"/>
        <w:rPr>
          <w:rFonts w:ascii="Times New Roman" w:hAnsi="Times New Roman"/>
          <w:i/>
          <w:lang w:val="en-US" w:eastAsia="zh-CN"/>
        </w:rPr>
      </w:pPr>
      <w:r w:rsidRPr="00332491">
        <w:rPr>
          <w:rFonts w:ascii="Times New Roman" w:hAnsi="Times New Roman"/>
          <w:i/>
          <w:lang w:val="en-US" w:eastAsia="zh-CN"/>
        </w:rPr>
        <w:t>Architecture in P3 could belong to the variant of general architectures mentioned in RAN1 LS.</w:t>
      </w:r>
    </w:p>
    <w:p w:rsidR="00332491" w:rsidRDefault="00332491" w:rsidP="00332491">
      <w:pPr>
        <w:jc w:val="both"/>
        <w:rPr>
          <w:rFonts w:ascii="Times" w:hAnsi="Times"/>
          <w:lang w:eastAsia="en-US"/>
        </w:rPr>
      </w:pPr>
      <w:r>
        <w:rPr>
          <w:rFonts w:hint="eastAsia"/>
          <w:lang w:val="en-US"/>
        </w:rPr>
        <w:lastRenderedPageBreak/>
        <w:t>F</w:t>
      </w:r>
      <w:r>
        <w:rPr>
          <w:lang w:val="en-US"/>
        </w:rPr>
        <w:t>urthermore, RAN1 sent additional reply LS on LP WUR architectures in [</w:t>
      </w:r>
      <w:r w:rsidR="00997FA0">
        <w:rPr>
          <w:lang w:val="en-US"/>
        </w:rPr>
        <w:t>4</w:t>
      </w:r>
      <w:r>
        <w:rPr>
          <w:lang w:val="en-US"/>
        </w:rPr>
        <w:t xml:space="preserve">], in which agreements on some updated WUR architectures are captured, e.g. updated receiver architectures for FSK and for </w:t>
      </w:r>
      <w:r w:rsidRPr="001150DD">
        <w:rPr>
          <w:rFonts w:ascii="Times" w:hAnsi="Times"/>
          <w:lang w:eastAsia="en-US"/>
        </w:rPr>
        <w:t>OFDMA-based signals/channels</w:t>
      </w:r>
      <w:r>
        <w:rPr>
          <w:rFonts w:ascii="Times" w:hAnsi="Times"/>
          <w:lang w:eastAsia="en-US"/>
        </w:rPr>
        <w:t xml:space="preserve">. In our views, the updated architectures are still the variants of main architectures mentioned in the original LS by RAN1, i.e. architectures for </w:t>
      </w:r>
      <w:r w:rsidRPr="00332491">
        <w:rPr>
          <w:rFonts w:ascii="Times" w:hAnsi="Times"/>
          <w:lang w:eastAsia="en-US"/>
        </w:rPr>
        <w:t>RF envelope detection</w:t>
      </w:r>
      <w:r>
        <w:rPr>
          <w:rFonts w:ascii="Times" w:hAnsi="Times"/>
          <w:lang w:eastAsia="en-US"/>
        </w:rPr>
        <w:t xml:space="preserve">, </w:t>
      </w:r>
      <w:r w:rsidRPr="00332491">
        <w:rPr>
          <w:rFonts w:ascii="Times" w:hAnsi="Times"/>
          <w:lang w:eastAsia="en-US"/>
        </w:rPr>
        <w:t>Heterodyne architecture with IF envelope detection</w:t>
      </w:r>
      <w:r>
        <w:rPr>
          <w:rFonts w:ascii="Times" w:hAnsi="Times"/>
          <w:lang w:eastAsia="en-US"/>
        </w:rPr>
        <w:t xml:space="preserve"> and </w:t>
      </w:r>
      <w:r w:rsidRPr="00332491">
        <w:rPr>
          <w:rFonts w:ascii="Times" w:hAnsi="Times"/>
          <w:lang w:eastAsia="en-US"/>
        </w:rPr>
        <w:t>Homodyne/zero-IF architecture with baseband envelope detection</w:t>
      </w:r>
      <w:r>
        <w:rPr>
          <w:rFonts w:ascii="Times" w:hAnsi="Times"/>
          <w:lang w:eastAsia="en-US"/>
        </w:rPr>
        <w:t xml:space="preserve"> implementations. </w:t>
      </w:r>
      <w:r w:rsidR="000C70BE">
        <w:rPr>
          <w:rFonts w:ascii="Times" w:hAnsi="Times"/>
          <w:lang w:eastAsia="en-US"/>
        </w:rPr>
        <w:t xml:space="preserve">To avoid more discussions in RAN4 arguing which </w:t>
      </w:r>
      <w:r w:rsidR="00751ED5">
        <w:rPr>
          <w:rFonts w:ascii="Times" w:hAnsi="Times"/>
          <w:lang w:eastAsia="en-US"/>
        </w:rPr>
        <w:t xml:space="preserve">variants should be considered, which should not, we think that as long as the variants belong to the </w:t>
      </w:r>
      <w:r w:rsidR="00751ED5" w:rsidRPr="00751ED5">
        <w:rPr>
          <w:rFonts w:ascii="Times" w:hAnsi="Times"/>
          <w:lang w:eastAsia="en-US"/>
        </w:rPr>
        <w:t>general architectures mentioned in RAN1 LS</w:t>
      </w:r>
      <w:r w:rsidR="00751ED5">
        <w:rPr>
          <w:rFonts w:ascii="Times" w:hAnsi="Times"/>
          <w:lang w:eastAsia="en-US"/>
        </w:rPr>
        <w:t xml:space="preserve">, they can be considered without prejudice. </w:t>
      </w:r>
    </w:p>
    <w:p w:rsidR="00751ED5" w:rsidRPr="005369EE" w:rsidRDefault="00751ED5" w:rsidP="00751ED5">
      <w:pPr>
        <w:jc w:val="both"/>
        <w:rPr>
          <w:b/>
          <w:i/>
          <w:lang w:val="en-US" w:eastAsia="en-US"/>
        </w:rPr>
      </w:pPr>
      <w:r w:rsidRPr="005369EE">
        <w:rPr>
          <w:b/>
          <w:i/>
          <w:lang w:val="en-US" w:eastAsia="en-US"/>
        </w:rPr>
        <w:t>Proposal 1:</w:t>
      </w:r>
      <w:r>
        <w:rPr>
          <w:b/>
          <w:i/>
          <w:lang w:val="en-US" w:eastAsia="en-US"/>
        </w:rPr>
        <w:t xml:space="preserve"> A</w:t>
      </w:r>
      <w:r w:rsidRPr="00751ED5">
        <w:rPr>
          <w:b/>
          <w:i/>
          <w:lang w:val="en-US" w:eastAsia="en-US"/>
        </w:rPr>
        <w:t>s long as the variant</w:t>
      </w:r>
      <w:r w:rsidR="007864F1">
        <w:rPr>
          <w:b/>
          <w:i/>
          <w:lang w:val="en-US" w:eastAsia="en-US"/>
        </w:rPr>
        <w:t xml:space="preserve"> LP-WUR architectures</w:t>
      </w:r>
      <w:r w:rsidRPr="00751ED5">
        <w:rPr>
          <w:b/>
          <w:i/>
          <w:lang w:val="en-US" w:eastAsia="en-US"/>
        </w:rPr>
        <w:t xml:space="preserve"> belong to the architectures mentioned in RAN1 LS, they can be considered </w:t>
      </w:r>
      <w:r>
        <w:rPr>
          <w:b/>
          <w:i/>
          <w:lang w:val="en-US" w:eastAsia="en-US"/>
        </w:rPr>
        <w:t>in RAN4 evaluation.</w:t>
      </w:r>
    </w:p>
    <w:p w:rsidR="005369EE" w:rsidRDefault="001E1411" w:rsidP="001E1411">
      <w:pPr>
        <w:pStyle w:val="3"/>
        <w:tabs>
          <w:tab w:val="clear" w:pos="680"/>
        </w:tabs>
        <w:ind w:left="-142" w:firstLineChars="44" w:firstLine="123"/>
        <w:rPr>
          <w:rFonts w:eastAsiaTheme="minorEastAsia"/>
        </w:rPr>
      </w:pPr>
      <w:r>
        <w:t>A</w:t>
      </w:r>
      <w:r w:rsidR="00816D20">
        <w:t>rchitecture down selection</w:t>
      </w:r>
    </w:p>
    <w:p w:rsidR="002B6A32" w:rsidRDefault="00974B22" w:rsidP="00974B22">
      <w:pPr>
        <w:spacing w:after="60"/>
        <w:rPr>
          <w:lang w:val="en-US"/>
        </w:rPr>
      </w:pPr>
      <w:r>
        <w:rPr>
          <w:rFonts w:hint="eastAsia"/>
          <w:lang w:val="en-US"/>
        </w:rPr>
        <w:t>P</w:t>
      </w:r>
      <w:r>
        <w:rPr>
          <w:lang w:val="en-US"/>
        </w:rPr>
        <w:t>er the discussion and WF in last meeting, architecture down selection should be further discussed in this meeting.</w:t>
      </w:r>
    </w:p>
    <w:p w:rsidR="00974B22" w:rsidRPr="00974B22" w:rsidRDefault="00974B22" w:rsidP="0075656A">
      <w:pPr>
        <w:pStyle w:val="afff0"/>
        <w:numPr>
          <w:ilvl w:val="1"/>
          <w:numId w:val="15"/>
        </w:numPr>
        <w:ind w:firstLineChars="0"/>
        <w:rPr>
          <w:rFonts w:ascii="Times New Roman" w:hAnsi="Times New Roman"/>
          <w:i/>
          <w:lang w:val="en-US" w:eastAsia="zh-CN"/>
        </w:rPr>
      </w:pPr>
      <w:r w:rsidRPr="00974B22">
        <w:rPr>
          <w:rFonts w:ascii="Times New Roman" w:hAnsi="Times New Roman"/>
          <w:i/>
          <w:lang w:val="en-US" w:eastAsia="zh-CN"/>
        </w:rPr>
        <w:t>RAN4 further evaluate the pros and cons of each architecture based on agreed framework and selected scenario. Make decision on architecture down-selection next meeting and send decisions to RAN1.</w:t>
      </w:r>
    </w:p>
    <w:p w:rsidR="00974B22" w:rsidRDefault="007D020E" w:rsidP="007D020E">
      <w:pPr>
        <w:spacing w:beforeLines="50" w:before="120"/>
        <w:jc w:val="both"/>
        <w:rPr>
          <w:lang w:val="x-none"/>
        </w:rPr>
      </w:pPr>
      <w:r>
        <w:rPr>
          <w:rFonts w:hint="eastAsia"/>
          <w:lang w:val="x-none"/>
        </w:rPr>
        <w:t>T</w:t>
      </w:r>
      <w:r>
        <w:rPr>
          <w:lang w:val="x-none"/>
        </w:rPr>
        <w:t>here are two main issues are related to the decision on down selection of LP-WUR architectures.</w:t>
      </w:r>
    </w:p>
    <w:p w:rsidR="007D020E" w:rsidRDefault="007D020E" w:rsidP="0002098C">
      <w:pPr>
        <w:jc w:val="both"/>
        <w:rPr>
          <w:lang w:val="x-none"/>
        </w:rPr>
      </w:pPr>
      <w:r>
        <w:rPr>
          <w:rFonts w:hint="eastAsia"/>
          <w:lang w:val="x-none"/>
        </w:rPr>
        <w:t>F</w:t>
      </w:r>
      <w:r>
        <w:rPr>
          <w:lang w:val="x-none"/>
        </w:rPr>
        <w:t xml:space="preserve">irstly, </w:t>
      </w:r>
      <w:r w:rsidR="00967555">
        <w:rPr>
          <w:lang w:val="x-none"/>
        </w:rPr>
        <w:t>what matters</w:t>
      </w:r>
      <w:r>
        <w:rPr>
          <w:lang w:val="x-none"/>
        </w:rPr>
        <w:t xml:space="preserve"> is the </w:t>
      </w:r>
      <w:r w:rsidR="0002098C">
        <w:rPr>
          <w:lang w:val="x-none"/>
        </w:rPr>
        <w:t xml:space="preserve">understanding of the coverage target. Though there is no conclusion in RAN4, but most company are in favor that the coverage of LP-WUR should be comparable of main </w:t>
      </w:r>
      <w:r w:rsidR="0002098C">
        <w:rPr>
          <w:rFonts w:hint="eastAsia"/>
          <w:lang w:val="x-none"/>
        </w:rPr>
        <w:t>radio</w:t>
      </w:r>
      <w:r w:rsidR="0002098C">
        <w:rPr>
          <w:lang w:val="x-none"/>
        </w:rPr>
        <w:t xml:space="preserve">. To fulfill the target, at least the UE should have better noise figure. </w:t>
      </w:r>
      <w:r w:rsidR="00C05349">
        <w:rPr>
          <w:lang w:val="x-none"/>
        </w:rPr>
        <w:t>Table 1</w:t>
      </w:r>
      <w:r w:rsidR="0074782C">
        <w:rPr>
          <w:lang w:val="x-none"/>
        </w:rPr>
        <w:t xml:space="preserve"> reflects the discussion in RAN1. It is also the common understanding in RAN4 that REFSENS for RF ED based architecture is the worst one.</w:t>
      </w:r>
    </w:p>
    <w:p w:rsidR="007D34F0" w:rsidRPr="0088354B" w:rsidRDefault="007D34F0" w:rsidP="007D34F0">
      <w:pPr>
        <w:jc w:val="center"/>
        <w:rPr>
          <w:rFonts w:ascii="Arial" w:hAnsi="Arial" w:cs="Arial"/>
          <w:b/>
          <w:lang w:val="en-US"/>
        </w:rPr>
      </w:pPr>
      <w:r w:rsidRPr="0088354B">
        <w:rPr>
          <w:rFonts w:ascii="Arial" w:hAnsi="Arial" w:cs="Arial" w:hint="eastAsia"/>
          <w:b/>
          <w:lang w:val="en-US"/>
        </w:rPr>
        <w:t>Table</w:t>
      </w:r>
      <w:r>
        <w:rPr>
          <w:rFonts w:ascii="Arial" w:hAnsi="Arial" w:cs="Arial"/>
          <w:b/>
          <w:lang w:val="en-US"/>
        </w:rPr>
        <w:t xml:space="preserve"> 1:</w:t>
      </w:r>
      <w:r w:rsidRPr="0088354B">
        <w:rPr>
          <w:rFonts w:ascii="Arial" w:hAnsi="Arial" w:cs="Arial" w:hint="eastAsia"/>
          <w:b/>
          <w:lang w:val="en-US"/>
        </w:rPr>
        <w:t xml:space="preserve"> </w:t>
      </w:r>
      <w:r>
        <w:rPr>
          <w:rFonts w:ascii="Arial" w:hAnsi="Arial" w:cs="Arial"/>
          <w:b/>
          <w:lang w:val="en-US"/>
        </w:rPr>
        <w:t>P</w:t>
      </w:r>
      <w:r w:rsidRPr="0088354B">
        <w:rPr>
          <w:rFonts w:ascii="Arial" w:hAnsi="Arial" w:cs="Arial" w:hint="eastAsia"/>
          <w:b/>
          <w:lang w:val="en-US"/>
        </w:rPr>
        <w:t>erformance metrics for the receiver architectures</w:t>
      </w:r>
      <w:r>
        <w:rPr>
          <w:rFonts w:ascii="Arial" w:hAnsi="Arial" w:cs="Arial"/>
          <w:b/>
          <w:lang w:val="en-US"/>
        </w:rPr>
        <w:t xml:space="preserve"> [</w:t>
      </w:r>
      <w:r w:rsidR="00997FA0">
        <w:rPr>
          <w:rFonts w:ascii="Arial" w:hAnsi="Arial" w:cs="Arial"/>
          <w:b/>
          <w:lang w:val="en-US"/>
        </w:rPr>
        <w:t>5</w:t>
      </w:r>
      <w:r>
        <w:rPr>
          <w:rFonts w:ascii="Arial" w:hAnsi="Arial" w:cs="Arial"/>
          <w:b/>
          <w:lang w:val="en-US"/>
        </w:rPr>
        <w:t>]</w:t>
      </w:r>
    </w:p>
    <w:tbl>
      <w:tblPr>
        <w:tblStyle w:val="aff"/>
        <w:tblW w:w="8500" w:type="dxa"/>
        <w:jc w:val="center"/>
        <w:tblLook w:val="04A0" w:firstRow="1" w:lastRow="0" w:firstColumn="1" w:lastColumn="0" w:noHBand="0" w:noVBand="1"/>
      </w:tblPr>
      <w:tblGrid>
        <w:gridCol w:w="1995"/>
        <w:gridCol w:w="2111"/>
        <w:gridCol w:w="2268"/>
        <w:gridCol w:w="2126"/>
      </w:tblGrid>
      <w:tr w:rsidR="007D34F0" w:rsidRPr="0060208F" w:rsidTr="00134A45">
        <w:trPr>
          <w:trHeight w:val="207"/>
          <w:jc w:val="center"/>
        </w:trPr>
        <w:tc>
          <w:tcPr>
            <w:tcW w:w="1995" w:type="dxa"/>
          </w:tcPr>
          <w:p w:rsidR="007D34F0" w:rsidRPr="00620189" w:rsidRDefault="007D34F0" w:rsidP="00134A45">
            <w:pPr>
              <w:snapToGrid w:val="0"/>
              <w:spacing w:after="0"/>
              <w:rPr>
                <w:rFonts w:ascii="Arial" w:hAnsi="Arial" w:cs="Arial"/>
                <w:sz w:val="16"/>
              </w:rPr>
            </w:pPr>
          </w:p>
        </w:tc>
        <w:tc>
          <w:tcPr>
            <w:tcW w:w="2111" w:type="dxa"/>
          </w:tcPr>
          <w:p w:rsidR="007D34F0" w:rsidRPr="00620189" w:rsidRDefault="007D34F0" w:rsidP="00134A45">
            <w:pPr>
              <w:snapToGrid w:val="0"/>
              <w:spacing w:after="0"/>
              <w:jc w:val="center"/>
              <w:rPr>
                <w:rFonts w:ascii="Arial" w:hAnsi="Arial" w:cs="Arial"/>
                <w:sz w:val="16"/>
              </w:rPr>
            </w:pPr>
            <w:r w:rsidRPr="00620189">
              <w:rPr>
                <w:rFonts w:ascii="Arial" w:hAnsi="Arial" w:cs="Arial"/>
                <w:sz w:val="16"/>
              </w:rPr>
              <w:t>RF ED</w:t>
            </w:r>
          </w:p>
        </w:tc>
        <w:tc>
          <w:tcPr>
            <w:tcW w:w="2268" w:type="dxa"/>
          </w:tcPr>
          <w:p w:rsidR="007D34F0" w:rsidRPr="00620189" w:rsidRDefault="007D34F0" w:rsidP="00134A45">
            <w:pPr>
              <w:snapToGrid w:val="0"/>
              <w:spacing w:after="0"/>
              <w:jc w:val="center"/>
              <w:rPr>
                <w:rFonts w:ascii="Arial" w:hAnsi="Arial" w:cs="Arial"/>
                <w:sz w:val="16"/>
              </w:rPr>
            </w:pPr>
            <w:r w:rsidRPr="00620189">
              <w:rPr>
                <w:rFonts w:ascii="Arial" w:hAnsi="Arial" w:cs="Arial"/>
                <w:sz w:val="16"/>
              </w:rPr>
              <w:t>Zero-IF ED</w:t>
            </w:r>
          </w:p>
        </w:tc>
        <w:tc>
          <w:tcPr>
            <w:tcW w:w="2126" w:type="dxa"/>
          </w:tcPr>
          <w:p w:rsidR="007D34F0" w:rsidRPr="00620189" w:rsidRDefault="007D34F0" w:rsidP="00134A45">
            <w:pPr>
              <w:snapToGrid w:val="0"/>
              <w:spacing w:after="0"/>
              <w:jc w:val="center"/>
              <w:rPr>
                <w:rFonts w:ascii="Arial" w:hAnsi="Arial" w:cs="Arial"/>
                <w:sz w:val="16"/>
              </w:rPr>
            </w:pPr>
            <w:r w:rsidRPr="00620189">
              <w:rPr>
                <w:rFonts w:ascii="Arial" w:hAnsi="Arial" w:cs="Arial"/>
                <w:sz w:val="16"/>
              </w:rPr>
              <w:t>IF ED</w:t>
            </w:r>
          </w:p>
        </w:tc>
      </w:tr>
      <w:tr w:rsidR="007D34F0" w:rsidRPr="0060208F" w:rsidTr="00134A45">
        <w:trPr>
          <w:jc w:val="center"/>
        </w:trPr>
        <w:tc>
          <w:tcPr>
            <w:tcW w:w="1995" w:type="dxa"/>
          </w:tcPr>
          <w:p w:rsidR="007D34F0" w:rsidRPr="00620189" w:rsidRDefault="007D34F0" w:rsidP="00134A45">
            <w:pPr>
              <w:snapToGrid w:val="0"/>
              <w:spacing w:after="0"/>
              <w:rPr>
                <w:rFonts w:ascii="Arial" w:hAnsi="Arial" w:cs="Arial"/>
                <w:sz w:val="16"/>
              </w:rPr>
            </w:pPr>
            <w:r w:rsidRPr="00620189">
              <w:rPr>
                <w:rFonts w:ascii="Arial" w:hAnsi="Arial" w:cs="Arial"/>
                <w:sz w:val="16"/>
              </w:rPr>
              <w:t>Power consumption range</w:t>
            </w:r>
          </w:p>
        </w:tc>
        <w:tc>
          <w:tcPr>
            <w:tcW w:w="2111" w:type="dxa"/>
          </w:tcPr>
          <w:p w:rsidR="007D34F0" w:rsidRPr="00620189" w:rsidRDefault="007D34F0" w:rsidP="00134A45">
            <w:pPr>
              <w:snapToGrid w:val="0"/>
              <w:spacing w:after="0"/>
              <w:rPr>
                <w:rFonts w:ascii="Arial" w:hAnsi="Arial" w:cs="Arial"/>
                <w:sz w:val="16"/>
              </w:rPr>
            </w:pPr>
            <w:r w:rsidRPr="00620189">
              <w:rPr>
                <w:rFonts w:ascii="Arial" w:hAnsi="Arial" w:cs="Arial"/>
                <w:sz w:val="16"/>
              </w:rPr>
              <w:t>&lt;10uW</w:t>
            </w:r>
          </w:p>
        </w:tc>
        <w:tc>
          <w:tcPr>
            <w:tcW w:w="2268" w:type="dxa"/>
          </w:tcPr>
          <w:p w:rsidR="007D34F0" w:rsidRPr="00620189" w:rsidRDefault="007D34F0" w:rsidP="00134A45">
            <w:pPr>
              <w:snapToGrid w:val="0"/>
              <w:spacing w:after="0"/>
              <w:rPr>
                <w:rFonts w:ascii="Arial" w:hAnsi="Arial" w:cs="Arial"/>
                <w:sz w:val="16"/>
              </w:rPr>
            </w:pPr>
            <w:r w:rsidRPr="00620189">
              <w:rPr>
                <w:rFonts w:ascii="Arial" w:hAnsi="Arial" w:cs="Arial"/>
                <w:sz w:val="16"/>
              </w:rPr>
              <w:t>300~600uW</w:t>
            </w:r>
          </w:p>
        </w:tc>
        <w:tc>
          <w:tcPr>
            <w:tcW w:w="2126" w:type="dxa"/>
          </w:tcPr>
          <w:p w:rsidR="007D34F0" w:rsidRPr="00620189" w:rsidRDefault="007D34F0" w:rsidP="00134A45">
            <w:pPr>
              <w:snapToGrid w:val="0"/>
              <w:spacing w:after="0"/>
              <w:rPr>
                <w:rFonts w:ascii="Arial" w:hAnsi="Arial" w:cs="Arial"/>
                <w:sz w:val="16"/>
              </w:rPr>
            </w:pPr>
            <w:r w:rsidRPr="00620189">
              <w:rPr>
                <w:rFonts w:ascii="Arial" w:hAnsi="Arial" w:cs="Arial"/>
                <w:sz w:val="16"/>
              </w:rPr>
              <w:t>&lt;1000uW</w:t>
            </w:r>
          </w:p>
          <w:p w:rsidR="007D34F0" w:rsidRPr="00620189" w:rsidRDefault="007D34F0" w:rsidP="00134A45">
            <w:pPr>
              <w:snapToGrid w:val="0"/>
              <w:spacing w:after="0"/>
              <w:rPr>
                <w:rFonts w:ascii="Arial" w:hAnsi="Arial" w:cs="Arial"/>
                <w:sz w:val="16"/>
              </w:rPr>
            </w:pPr>
            <w:r w:rsidRPr="00620189">
              <w:rPr>
                <w:rFonts w:ascii="Arial" w:hAnsi="Arial" w:cs="Arial"/>
                <w:sz w:val="16"/>
              </w:rPr>
              <w:t>&gt;Zero-IF ED</w:t>
            </w:r>
          </w:p>
        </w:tc>
      </w:tr>
      <w:tr w:rsidR="007D34F0" w:rsidRPr="0060208F" w:rsidTr="00134A45">
        <w:trPr>
          <w:jc w:val="center"/>
        </w:trPr>
        <w:tc>
          <w:tcPr>
            <w:tcW w:w="1995" w:type="dxa"/>
          </w:tcPr>
          <w:p w:rsidR="007D34F0" w:rsidRPr="00620189" w:rsidRDefault="007D34F0" w:rsidP="00134A45">
            <w:pPr>
              <w:snapToGrid w:val="0"/>
              <w:spacing w:after="0"/>
              <w:rPr>
                <w:rFonts w:ascii="Arial" w:hAnsi="Arial" w:cs="Arial"/>
                <w:sz w:val="16"/>
              </w:rPr>
            </w:pPr>
            <w:r w:rsidRPr="00620189">
              <w:rPr>
                <w:rFonts w:ascii="Arial" w:hAnsi="Arial" w:cs="Arial"/>
                <w:sz w:val="16"/>
              </w:rPr>
              <w:t>NF</w:t>
            </w:r>
          </w:p>
        </w:tc>
        <w:tc>
          <w:tcPr>
            <w:tcW w:w="2111" w:type="dxa"/>
          </w:tcPr>
          <w:p w:rsidR="007D34F0" w:rsidRPr="00620189" w:rsidRDefault="007D34F0" w:rsidP="00134A45">
            <w:pPr>
              <w:snapToGrid w:val="0"/>
              <w:spacing w:after="0"/>
              <w:rPr>
                <w:rFonts w:ascii="Arial" w:hAnsi="Arial" w:cs="Arial"/>
                <w:sz w:val="16"/>
              </w:rPr>
            </w:pPr>
            <w:r w:rsidRPr="00620189">
              <w:rPr>
                <w:rFonts w:ascii="Arial" w:hAnsi="Arial" w:cs="Arial"/>
                <w:sz w:val="16"/>
              </w:rPr>
              <w:t>High</w:t>
            </w:r>
          </w:p>
        </w:tc>
        <w:tc>
          <w:tcPr>
            <w:tcW w:w="2268" w:type="dxa"/>
          </w:tcPr>
          <w:p w:rsidR="007D34F0" w:rsidRPr="00620189" w:rsidRDefault="007D34F0" w:rsidP="00134A45">
            <w:pPr>
              <w:snapToGrid w:val="0"/>
              <w:spacing w:after="0"/>
              <w:rPr>
                <w:rFonts w:ascii="Arial" w:hAnsi="Arial" w:cs="Arial"/>
                <w:sz w:val="16"/>
              </w:rPr>
            </w:pPr>
            <w:r w:rsidRPr="00620189">
              <w:rPr>
                <w:rFonts w:ascii="Arial" w:hAnsi="Arial" w:cs="Arial"/>
                <w:sz w:val="16"/>
              </w:rPr>
              <w:t>Medium</w:t>
            </w:r>
          </w:p>
        </w:tc>
        <w:tc>
          <w:tcPr>
            <w:tcW w:w="2126" w:type="dxa"/>
          </w:tcPr>
          <w:p w:rsidR="007D34F0" w:rsidRPr="00620189" w:rsidRDefault="007D34F0" w:rsidP="00134A45">
            <w:pPr>
              <w:snapToGrid w:val="0"/>
              <w:spacing w:after="0"/>
              <w:rPr>
                <w:rFonts w:ascii="Arial" w:hAnsi="Arial" w:cs="Arial"/>
                <w:sz w:val="16"/>
              </w:rPr>
            </w:pPr>
            <w:r w:rsidRPr="00620189">
              <w:rPr>
                <w:rFonts w:ascii="Arial" w:hAnsi="Arial" w:cs="Arial"/>
                <w:sz w:val="16"/>
              </w:rPr>
              <w:t>Low</w:t>
            </w:r>
          </w:p>
        </w:tc>
      </w:tr>
      <w:tr w:rsidR="007D34F0" w:rsidRPr="0060208F" w:rsidTr="00134A45">
        <w:trPr>
          <w:jc w:val="center"/>
        </w:trPr>
        <w:tc>
          <w:tcPr>
            <w:tcW w:w="1995" w:type="dxa"/>
          </w:tcPr>
          <w:p w:rsidR="007D34F0" w:rsidRPr="00620189" w:rsidRDefault="007D34F0" w:rsidP="00134A45">
            <w:pPr>
              <w:snapToGrid w:val="0"/>
              <w:spacing w:after="0"/>
              <w:rPr>
                <w:rFonts w:ascii="Arial" w:hAnsi="Arial" w:cs="Arial"/>
                <w:sz w:val="16"/>
              </w:rPr>
            </w:pPr>
            <w:r w:rsidRPr="00620189">
              <w:rPr>
                <w:rFonts w:ascii="Arial" w:hAnsi="Arial" w:cs="Arial"/>
                <w:sz w:val="16"/>
              </w:rPr>
              <w:t>Sensitivity/coverage</w:t>
            </w:r>
          </w:p>
        </w:tc>
        <w:tc>
          <w:tcPr>
            <w:tcW w:w="2111" w:type="dxa"/>
          </w:tcPr>
          <w:p w:rsidR="007D34F0" w:rsidRPr="00620189" w:rsidRDefault="007D34F0" w:rsidP="00134A45">
            <w:pPr>
              <w:snapToGrid w:val="0"/>
              <w:spacing w:after="0"/>
              <w:rPr>
                <w:rFonts w:ascii="Arial" w:hAnsi="Arial" w:cs="Arial"/>
                <w:sz w:val="16"/>
              </w:rPr>
            </w:pPr>
            <w:bookmarkStart w:id="3" w:name="OLE_LINK31"/>
            <w:r w:rsidRPr="00620189">
              <w:rPr>
                <w:rFonts w:ascii="Arial" w:hAnsi="Arial" w:cs="Arial"/>
                <w:sz w:val="16"/>
              </w:rPr>
              <w:t>&gt;</w:t>
            </w:r>
            <w:bookmarkEnd w:id="3"/>
            <w:r w:rsidRPr="00620189">
              <w:rPr>
                <w:rFonts w:ascii="Arial" w:hAnsi="Arial" w:cs="Arial"/>
                <w:sz w:val="16"/>
              </w:rPr>
              <w:t>-70dBm</w:t>
            </w:r>
          </w:p>
        </w:tc>
        <w:tc>
          <w:tcPr>
            <w:tcW w:w="2268" w:type="dxa"/>
          </w:tcPr>
          <w:p w:rsidR="007D34F0" w:rsidRPr="00620189" w:rsidRDefault="007D34F0" w:rsidP="00134A45">
            <w:pPr>
              <w:snapToGrid w:val="0"/>
              <w:spacing w:after="0"/>
              <w:rPr>
                <w:rFonts w:ascii="Arial" w:hAnsi="Arial" w:cs="Arial"/>
                <w:sz w:val="16"/>
              </w:rPr>
            </w:pPr>
            <w:r w:rsidRPr="00620189">
              <w:rPr>
                <w:rFonts w:ascii="Arial" w:hAnsi="Arial" w:cs="Arial"/>
                <w:sz w:val="16"/>
              </w:rPr>
              <w:t>-96dBm~-102dBm</w:t>
            </w:r>
          </w:p>
        </w:tc>
        <w:tc>
          <w:tcPr>
            <w:tcW w:w="2126" w:type="dxa"/>
          </w:tcPr>
          <w:p w:rsidR="007D34F0" w:rsidRPr="00620189" w:rsidRDefault="007D34F0" w:rsidP="00134A45">
            <w:pPr>
              <w:snapToGrid w:val="0"/>
              <w:spacing w:after="0"/>
              <w:rPr>
                <w:rFonts w:ascii="Arial" w:hAnsi="Arial" w:cs="Arial"/>
                <w:sz w:val="16"/>
              </w:rPr>
            </w:pPr>
            <w:r w:rsidRPr="00620189">
              <w:rPr>
                <w:rFonts w:ascii="Arial" w:hAnsi="Arial" w:cs="Arial"/>
                <w:sz w:val="16"/>
              </w:rPr>
              <w:t>&gt;-110dBm</w:t>
            </w:r>
          </w:p>
        </w:tc>
      </w:tr>
      <w:tr w:rsidR="007D34F0" w:rsidRPr="0060208F" w:rsidTr="00134A45">
        <w:trPr>
          <w:jc w:val="center"/>
        </w:trPr>
        <w:tc>
          <w:tcPr>
            <w:tcW w:w="1995" w:type="dxa"/>
          </w:tcPr>
          <w:p w:rsidR="007D34F0" w:rsidRPr="00620189" w:rsidRDefault="007D34F0" w:rsidP="00134A45">
            <w:pPr>
              <w:snapToGrid w:val="0"/>
              <w:spacing w:after="0"/>
              <w:rPr>
                <w:rFonts w:ascii="Arial" w:hAnsi="Arial" w:cs="Arial"/>
                <w:sz w:val="16"/>
              </w:rPr>
            </w:pPr>
            <w:r w:rsidRPr="00620189">
              <w:rPr>
                <w:rFonts w:ascii="Arial" w:eastAsia="Batang" w:hAnsi="Arial" w:cs="Arial"/>
                <w:sz w:val="16"/>
                <w:szCs w:val="24"/>
                <w:lang w:bidi="ar"/>
              </w:rPr>
              <w:t>cost/complexity</w:t>
            </w:r>
          </w:p>
        </w:tc>
        <w:tc>
          <w:tcPr>
            <w:tcW w:w="2111" w:type="dxa"/>
          </w:tcPr>
          <w:p w:rsidR="007D34F0" w:rsidRPr="00620189" w:rsidRDefault="007D34F0" w:rsidP="00134A45">
            <w:pPr>
              <w:snapToGrid w:val="0"/>
              <w:spacing w:after="0"/>
              <w:rPr>
                <w:rFonts w:ascii="Arial" w:hAnsi="Arial" w:cs="Arial"/>
                <w:sz w:val="16"/>
              </w:rPr>
            </w:pPr>
            <w:bookmarkStart w:id="4" w:name="OLE_LINK28"/>
            <w:r w:rsidRPr="00620189">
              <w:rPr>
                <w:rFonts w:ascii="Arial" w:hAnsi="Arial" w:cs="Arial"/>
                <w:sz w:val="16"/>
              </w:rPr>
              <w:t>Low</w:t>
            </w:r>
            <w:bookmarkEnd w:id="4"/>
          </w:p>
        </w:tc>
        <w:tc>
          <w:tcPr>
            <w:tcW w:w="2268" w:type="dxa"/>
          </w:tcPr>
          <w:p w:rsidR="007D34F0" w:rsidRPr="00620189" w:rsidRDefault="007D34F0" w:rsidP="00134A45">
            <w:pPr>
              <w:snapToGrid w:val="0"/>
              <w:spacing w:after="0"/>
              <w:rPr>
                <w:rFonts w:ascii="Arial" w:hAnsi="Arial" w:cs="Arial"/>
                <w:sz w:val="16"/>
              </w:rPr>
            </w:pPr>
            <w:r w:rsidRPr="00620189">
              <w:rPr>
                <w:rFonts w:ascii="Arial" w:hAnsi="Arial" w:cs="Arial"/>
                <w:sz w:val="16"/>
              </w:rPr>
              <w:t>Medium</w:t>
            </w:r>
          </w:p>
        </w:tc>
        <w:tc>
          <w:tcPr>
            <w:tcW w:w="2126" w:type="dxa"/>
          </w:tcPr>
          <w:p w:rsidR="007D34F0" w:rsidRPr="00620189" w:rsidRDefault="007D34F0" w:rsidP="00134A45">
            <w:pPr>
              <w:snapToGrid w:val="0"/>
              <w:spacing w:after="0"/>
              <w:rPr>
                <w:rFonts w:ascii="Arial" w:hAnsi="Arial" w:cs="Arial"/>
                <w:sz w:val="16"/>
              </w:rPr>
            </w:pPr>
            <w:r w:rsidRPr="00620189">
              <w:rPr>
                <w:rFonts w:ascii="Arial" w:hAnsi="Arial" w:cs="Arial"/>
                <w:sz w:val="16"/>
              </w:rPr>
              <w:t>High</w:t>
            </w:r>
          </w:p>
        </w:tc>
      </w:tr>
      <w:tr w:rsidR="007D34F0" w:rsidRPr="0060208F" w:rsidTr="00134A45">
        <w:trPr>
          <w:jc w:val="center"/>
        </w:trPr>
        <w:tc>
          <w:tcPr>
            <w:tcW w:w="1995" w:type="dxa"/>
          </w:tcPr>
          <w:p w:rsidR="007D34F0" w:rsidRPr="00620189" w:rsidRDefault="007D34F0" w:rsidP="00134A45">
            <w:pPr>
              <w:snapToGrid w:val="0"/>
              <w:spacing w:after="0"/>
              <w:contextualSpacing/>
              <w:rPr>
                <w:rFonts w:ascii="Arial" w:eastAsia="Batang" w:hAnsi="Arial" w:cs="Arial"/>
                <w:sz w:val="16"/>
                <w:szCs w:val="24"/>
                <w:lang w:bidi="ar"/>
              </w:rPr>
            </w:pPr>
            <w:r w:rsidRPr="00620189">
              <w:rPr>
                <w:rFonts w:ascii="Arial" w:eastAsia="Batang" w:hAnsi="Arial" w:cs="Arial"/>
                <w:sz w:val="16"/>
                <w:szCs w:val="24"/>
                <w:lang w:bidi="ar"/>
              </w:rPr>
              <w:t>Interference suppression capability</w:t>
            </w:r>
          </w:p>
        </w:tc>
        <w:tc>
          <w:tcPr>
            <w:tcW w:w="2111" w:type="dxa"/>
          </w:tcPr>
          <w:p w:rsidR="007D34F0" w:rsidRPr="00620189" w:rsidRDefault="007D34F0" w:rsidP="00134A45">
            <w:pPr>
              <w:snapToGrid w:val="0"/>
              <w:spacing w:after="0"/>
              <w:rPr>
                <w:rFonts w:ascii="Arial" w:hAnsi="Arial" w:cs="Arial"/>
                <w:sz w:val="16"/>
              </w:rPr>
            </w:pPr>
            <w:bookmarkStart w:id="5" w:name="OLE_LINK26"/>
            <w:r w:rsidRPr="00620189">
              <w:rPr>
                <w:rFonts w:ascii="Arial" w:hAnsi="Arial" w:cs="Arial"/>
                <w:sz w:val="16"/>
              </w:rPr>
              <w:t>Low</w:t>
            </w:r>
            <w:bookmarkEnd w:id="5"/>
          </w:p>
        </w:tc>
        <w:tc>
          <w:tcPr>
            <w:tcW w:w="2268" w:type="dxa"/>
          </w:tcPr>
          <w:p w:rsidR="007D34F0" w:rsidRPr="00620189" w:rsidRDefault="007D34F0" w:rsidP="00134A45">
            <w:pPr>
              <w:snapToGrid w:val="0"/>
              <w:spacing w:after="0"/>
              <w:rPr>
                <w:rFonts w:ascii="Arial" w:hAnsi="Arial" w:cs="Arial"/>
                <w:sz w:val="16"/>
              </w:rPr>
            </w:pPr>
            <w:bookmarkStart w:id="6" w:name="OLE_LINK27"/>
            <w:r w:rsidRPr="00620189">
              <w:rPr>
                <w:rFonts w:ascii="Arial" w:hAnsi="Arial" w:cs="Arial"/>
                <w:sz w:val="16"/>
              </w:rPr>
              <w:t>Medium</w:t>
            </w:r>
            <w:bookmarkEnd w:id="6"/>
          </w:p>
        </w:tc>
        <w:tc>
          <w:tcPr>
            <w:tcW w:w="2126" w:type="dxa"/>
          </w:tcPr>
          <w:p w:rsidR="007D34F0" w:rsidRPr="00620189" w:rsidRDefault="007D34F0" w:rsidP="00134A45">
            <w:pPr>
              <w:snapToGrid w:val="0"/>
              <w:spacing w:after="0"/>
              <w:rPr>
                <w:rFonts w:ascii="Arial" w:hAnsi="Arial" w:cs="Arial"/>
                <w:sz w:val="16"/>
              </w:rPr>
            </w:pPr>
            <w:r w:rsidRPr="00620189">
              <w:rPr>
                <w:rFonts w:ascii="Arial" w:hAnsi="Arial" w:cs="Arial"/>
                <w:sz w:val="16"/>
              </w:rPr>
              <w:t>High</w:t>
            </w:r>
          </w:p>
        </w:tc>
      </w:tr>
    </w:tbl>
    <w:p w:rsidR="007D34F0" w:rsidRDefault="008C06F2" w:rsidP="00022086">
      <w:pPr>
        <w:spacing w:beforeLines="50" w:before="120"/>
        <w:jc w:val="both"/>
        <w:rPr>
          <w:lang w:val="x-none"/>
        </w:rPr>
      </w:pPr>
      <w:r>
        <w:rPr>
          <w:rFonts w:hint="eastAsia"/>
          <w:lang w:val="x-none"/>
        </w:rPr>
        <w:t>S</w:t>
      </w:r>
      <w:r>
        <w:rPr>
          <w:lang w:val="x-none"/>
        </w:rPr>
        <w:t xml:space="preserve">econdly, </w:t>
      </w:r>
      <w:r w:rsidR="00022086">
        <w:rPr>
          <w:lang w:val="x-none"/>
        </w:rPr>
        <w:t>multi-band support is an obvious drawback for the RF ED architecture, which is also a concerned issue by RAN1 as mentioned in the LS. RAN4 already made conclusion on multi-band support for different LP-WUR architectures, and it was reflected in the reply LS to RAN1 [</w:t>
      </w:r>
      <w:r w:rsidR="00997FA0">
        <w:rPr>
          <w:lang w:val="x-none"/>
        </w:rPr>
        <w:t>6</w:t>
      </w:r>
      <w:r w:rsidR="00022086">
        <w:rPr>
          <w:lang w:val="x-none"/>
        </w:rPr>
        <w:t xml:space="preserve">]. </w:t>
      </w:r>
    </w:p>
    <w:p w:rsidR="00022086" w:rsidRPr="00022086" w:rsidRDefault="00022086" w:rsidP="0075656A">
      <w:pPr>
        <w:pStyle w:val="afff0"/>
        <w:widowControl/>
        <w:numPr>
          <w:ilvl w:val="0"/>
          <w:numId w:val="16"/>
        </w:numPr>
        <w:overflowPunct w:val="0"/>
        <w:autoSpaceDE w:val="0"/>
        <w:autoSpaceDN w:val="0"/>
        <w:spacing w:after="200" w:line="276" w:lineRule="auto"/>
        <w:ind w:firstLineChars="0"/>
        <w:contextualSpacing/>
        <w:textAlignment w:val="baseline"/>
        <w:rPr>
          <w:rFonts w:ascii="Times New Roman" w:hAnsi="Times New Roman"/>
          <w:i/>
          <w:sz w:val="20"/>
          <w:szCs w:val="24"/>
        </w:rPr>
      </w:pPr>
      <w:r w:rsidRPr="00022086">
        <w:rPr>
          <w:rFonts w:ascii="Times New Roman" w:hAnsi="Times New Roman"/>
          <w:i/>
          <w:sz w:val="20"/>
          <w:szCs w:val="24"/>
        </w:rPr>
        <w:t xml:space="preserve">RF envelop detection architecture is more appropriate for single-band operation </w:t>
      </w:r>
    </w:p>
    <w:p w:rsidR="00022086" w:rsidRPr="00022086" w:rsidRDefault="00022086" w:rsidP="0075656A">
      <w:pPr>
        <w:pStyle w:val="afff0"/>
        <w:widowControl/>
        <w:numPr>
          <w:ilvl w:val="0"/>
          <w:numId w:val="16"/>
        </w:numPr>
        <w:overflowPunct w:val="0"/>
        <w:autoSpaceDE w:val="0"/>
        <w:autoSpaceDN w:val="0"/>
        <w:spacing w:line="276" w:lineRule="auto"/>
        <w:ind w:left="714" w:firstLineChars="0" w:hanging="357"/>
        <w:contextualSpacing/>
        <w:textAlignment w:val="baseline"/>
        <w:rPr>
          <w:rFonts w:ascii="Times New Roman" w:hAnsi="Times New Roman"/>
          <w:i/>
          <w:sz w:val="20"/>
          <w:szCs w:val="24"/>
        </w:rPr>
      </w:pPr>
      <w:r w:rsidRPr="00022086">
        <w:rPr>
          <w:rFonts w:ascii="Times New Roman" w:hAnsi="Times New Roman"/>
          <w:i/>
          <w:sz w:val="20"/>
          <w:szCs w:val="24"/>
        </w:rPr>
        <w:t>IF/BB envelop detection is more appropriate for multi-bands operation. Multi-band here still means that only one band at a time is being received.</w:t>
      </w:r>
    </w:p>
    <w:p w:rsidR="00022086" w:rsidRPr="00022086" w:rsidRDefault="00022086" w:rsidP="008C06F2">
      <w:pPr>
        <w:spacing w:beforeLines="50" w:before="120"/>
        <w:jc w:val="both"/>
        <w:rPr>
          <w:lang w:val="x-none"/>
        </w:rPr>
      </w:pPr>
      <w:r>
        <w:rPr>
          <w:rFonts w:hint="eastAsia"/>
          <w:lang w:val="x-none"/>
        </w:rPr>
        <w:t>W</w:t>
      </w:r>
      <w:r>
        <w:rPr>
          <w:lang w:val="x-none"/>
        </w:rPr>
        <w:t>ith the Cons of poor coverage performance and incapable of supporting of multi-band operation, also considering the preference of companies in last RAN4 meeting, we think that RAN4 can rule out the RF ED LP-WUR architecture.</w:t>
      </w:r>
    </w:p>
    <w:p w:rsidR="00022086" w:rsidRPr="005369EE" w:rsidRDefault="00022086" w:rsidP="00022086">
      <w:pPr>
        <w:jc w:val="both"/>
        <w:rPr>
          <w:b/>
          <w:i/>
          <w:lang w:val="en-US" w:eastAsia="en-US"/>
        </w:rPr>
      </w:pPr>
      <w:r w:rsidRPr="005369EE">
        <w:rPr>
          <w:b/>
          <w:i/>
          <w:lang w:val="en-US" w:eastAsia="en-US"/>
        </w:rPr>
        <w:t xml:space="preserve">Proposal </w:t>
      </w:r>
      <w:r w:rsidR="00DB70E5">
        <w:rPr>
          <w:b/>
          <w:i/>
          <w:lang w:val="en-US" w:eastAsia="en-US"/>
        </w:rPr>
        <w:t>2</w:t>
      </w:r>
      <w:r w:rsidRPr="005369EE">
        <w:rPr>
          <w:b/>
          <w:i/>
          <w:lang w:val="en-US" w:eastAsia="en-US"/>
        </w:rPr>
        <w:t xml:space="preserve">: </w:t>
      </w:r>
      <w:r>
        <w:rPr>
          <w:b/>
          <w:i/>
          <w:lang w:val="en-US" w:eastAsia="en-US"/>
        </w:rPr>
        <w:t xml:space="preserve">Given </w:t>
      </w:r>
      <w:r w:rsidRPr="00022086">
        <w:rPr>
          <w:b/>
          <w:i/>
          <w:lang w:val="en-US" w:eastAsia="en-US"/>
        </w:rPr>
        <w:t>poor coverage performance and incapable of supporting of multi-band operation</w:t>
      </w:r>
      <w:r>
        <w:rPr>
          <w:b/>
          <w:i/>
          <w:lang w:val="en-US" w:eastAsia="en-US"/>
        </w:rPr>
        <w:t>, it is proposed to rule out RF ED LP-WUS architecture for the following RAN4 evaluation.</w:t>
      </w:r>
    </w:p>
    <w:p w:rsidR="002B6A32" w:rsidRDefault="002B6A32" w:rsidP="00740175">
      <w:pPr>
        <w:pStyle w:val="2"/>
        <w:tabs>
          <w:tab w:val="clear" w:pos="681"/>
        </w:tabs>
        <w:spacing w:after="240"/>
        <w:ind w:left="-142" w:firstLineChars="44" w:firstLine="141"/>
        <w:rPr>
          <w:rFonts w:eastAsiaTheme="minorEastAsia"/>
          <w:lang w:val="en-US" w:eastAsia="zh-CN"/>
        </w:rPr>
      </w:pPr>
      <w:r>
        <w:rPr>
          <w:rFonts w:eastAsiaTheme="minorEastAsia" w:hint="eastAsia"/>
          <w:lang w:val="en-US" w:eastAsia="zh-CN"/>
        </w:rPr>
        <w:t>G</w:t>
      </w:r>
      <w:r>
        <w:rPr>
          <w:rFonts w:eastAsiaTheme="minorEastAsia"/>
          <w:lang w:val="en-US" w:eastAsia="zh-CN"/>
        </w:rPr>
        <w:t>uard RB evaluation</w:t>
      </w:r>
    </w:p>
    <w:p w:rsidR="002B6A32" w:rsidRDefault="002B6A32" w:rsidP="002B6A32">
      <w:pPr>
        <w:pStyle w:val="3"/>
      </w:pPr>
      <w:r>
        <w:rPr>
          <w:rFonts w:hint="eastAsia"/>
        </w:rPr>
        <w:t>F</w:t>
      </w:r>
      <w:r>
        <w:t>ilter assumptions</w:t>
      </w:r>
    </w:p>
    <w:p w:rsidR="002B6A32" w:rsidRDefault="00F645CE" w:rsidP="00B6413B">
      <w:pPr>
        <w:jc w:val="both"/>
        <w:rPr>
          <w:lang w:val="en-US"/>
        </w:rPr>
      </w:pPr>
      <w:r>
        <w:rPr>
          <w:rFonts w:hint="eastAsia"/>
          <w:lang w:val="en-US"/>
        </w:rPr>
        <w:t>I</w:t>
      </w:r>
      <w:r>
        <w:rPr>
          <w:lang w:val="en-US"/>
        </w:rPr>
        <w:t xml:space="preserve">n </w:t>
      </w:r>
      <w:r w:rsidR="00B6413B">
        <w:rPr>
          <w:lang w:val="en-US"/>
        </w:rPr>
        <w:t>both RAN1 and RAN4 evaluation of LP-WUS, Butterworth filter is assumed in the simulation, which is also captured as agreement in RAN4 WF</w:t>
      </w:r>
      <w:r w:rsidR="008049F9">
        <w:rPr>
          <w:lang w:val="en-US"/>
        </w:rPr>
        <w:t xml:space="preserve"> [1]</w:t>
      </w:r>
      <w:r w:rsidR="00B6413B">
        <w:rPr>
          <w:lang w:val="en-US"/>
        </w:rPr>
        <w:t>.</w:t>
      </w:r>
    </w:p>
    <w:p w:rsidR="00B6413B" w:rsidRPr="00B6413B" w:rsidRDefault="00B6413B" w:rsidP="00B6413B">
      <w:pPr>
        <w:jc w:val="center"/>
        <w:rPr>
          <w:rFonts w:ascii="Arial" w:hAnsi="Arial" w:cs="Arial"/>
          <w:b/>
          <w:lang w:val="en-US"/>
        </w:rPr>
      </w:pPr>
      <w:r w:rsidRPr="00B6413B">
        <w:rPr>
          <w:rFonts w:ascii="Arial" w:hAnsi="Arial" w:cs="Arial"/>
          <w:b/>
          <w:lang w:val="en-US"/>
        </w:rPr>
        <w:t>Table 1: LP-WUS evaluation scenarios</w:t>
      </w:r>
    </w:p>
    <w:tbl>
      <w:tblPr>
        <w:tblStyle w:val="aff"/>
        <w:tblW w:w="0" w:type="auto"/>
        <w:jc w:val="center"/>
        <w:tblLook w:val="04A0" w:firstRow="1" w:lastRow="0" w:firstColumn="1" w:lastColumn="0" w:noHBand="0" w:noVBand="1"/>
      </w:tblPr>
      <w:tblGrid>
        <w:gridCol w:w="3828"/>
        <w:gridCol w:w="4956"/>
      </w:tblGrid>
      <w:tr w:rsidR="00B6413B" w:rsidRPr="000F5DA1"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NR RF channel BW</w:t>
            </w:r>
          </w:p>
        </w:tc>
        <w:tc>
          <w:tcPr>
            <w:tcW w:w="4956" w:type="dxa"/>
            <w:tcBorders>
              <w:top w:val="single" w:sz="4" w:space="0" w:color="auto"/>
              <w:left w:val="single" w:sz="4" w:space="0" w:color="auto"/>
              <w:bottom w:val="single" w:sz="4" w:space="0" w:color="auto"/>
              <w:right w:val="single" w:sz="4" w:space="0" w:color="auto"/>
            </w:tcBorders>
          </w:tcPr>
          <w:p w:rsidR="00B6413B" w:rsidRPr="000F5DA1" w:rsidRDefault="00B6413B" w:rsidP="00134A45">
            <w:pPr>
              <w:pStyle w:val="af6"/>
              <w:spacing w:after="0"/>
              <w:rPr>
                <w:rFonts w:ascii="Arial" w:hAnsi="Arial" w:cs="Arial"/>
                <w:b/>
                <w:sz w:val="18"/>
                <w:lang w:val="en-US"/>
              </w:rPr>
            </w:pPr>
            <w:r w:rsidRPr="000F5DA1">
              <w:rPr>
                <w:rFonts w:ascii="Arial" w:hAnsi="Arial" w:cs="Arial"/>
                <w:sz w:val="18"/>
                <w:lang w:val="en-US"/>
              </w:rPr>
              <w:t>5MHz for 1.4MHz WUS; 20MHz/100MHz</w:t>
            </w:r>
            <w:r w:rsidRPr="000F5DA1" w:rsidDel="00A53678">
              <w:rPr>
                <w:rFonts w:ascii="Arial" w:hAnsi="Arial" w:cs="Arial"/>
                <w:sz w:val="18"/>
                <w:lang w:val="en-US"/>
              </w:rPr>
              <w:t xml:space="preserve"> </w:t>
            </w:r>
            <w:r w:rsidRPr="000F5DA1">
              <w:rPr>
                <w:rFonts w:ascii="Arial" w:hAnsi="Arial" w:cs="Arial"/>
                <w:sz w:val="18"/>
                <w:lang w:val="en-US"/>
              </w:rPr>
              <w:t>for 5MHz WUS</w:t>
            </w:r>
          </w:p>
        </w:tc>
      </w:tr>
      <w:tr w:rsidR="00B6413B" w:rsidRPr="00352EDB"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proofErr w:type="spellStart"/>
            <w:r w:rsidRPr="00352EDB">
              <w:rPr>
                <w:rFonts w:ascii="Arial" w:hAnsi="Arial" w:cs="Arial"/>
                <w:sz w:val="18"/>
                <w:lang w:val="en-US"/>
              </w:rPr>
              <w:t>Guardband</w:t>
            </w:r>
            <w:proofErr w:type="spellEnd"/>
            <w:r w:rsidRPr="00352EDB">
              <w:rPr>
                <w:rFonts w:ascii="Arial" w:hAnsi="Arial" w:cs="Arial"/>
                <w:sz w:val="18"/>
                <w:lang w:val="en-US"/>
              </w:rPr>
              <w:t xml:space="preserve"> of NR channel</w:t>
            </w:r>
          </w:p>
        </w:tc>
        <w:tc>
          <w:tcPr>
            <w:tcW w:w="4956"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Unchanged, defined in Clause 5.3.3 in TS 38.101-1</w:t>
            </w:r>
          </w:p>
        </w:tc>
      </w:tr>
      <w:tr w:rsidR="00B6413B" w:rsidRPr="00352EDB"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WUS BW within NR channel</w:t>
            </w:r>
          </w:p>
        </w:tc>
        <w:tc>
          <w:tcPr>
            <w:tcW w:w="4956" w:type="dxa"/>
            <w:tcBorders>
              <w:top w:val="single" w:sz="4" w:space="0" w:color="auto"/>
              <w:left w:val="single" w:sz="4" w:space="0" w:color="auto"/>
              <w:bottom w:val="single" w:sz="4" w:space="0" w:color="auto"/>
              <w:right w:val="single" w:sz="4" w:space="0" w:color="auto"/>
            </w:tcBorders>
          </w:tcPr>
          <w:p w:rsidR="00B6413B" w:rsidRPr="00B6413B" w:rsidRDefault="00B6413B" w:rsidP="00134A45">
            <w:pPr>
              <w:pStyle w:val="af6"/>
              <w:spacing w:after="0"/>
              <w:rPr>
                <w:rFonts w:ascii="Arial" w:hAnsi="Arial" w:cs="Arial"/>
                <w:sz w:val="18"/>
                <w:highlight w:val="yellow"/>
                <w:lang w:val="en-US"/>
              </w:rPr>
            </w:pPr>
            <w:r w:rsidRPr="00B6413B">
              <w:rPr>
                <w:rFonts w:ascii="Arial" w:hAnsi="Arial" w:cs="Arial"/>
                <w:sz w:val="18"/>
                <w:highlight w:val="yellow"/>
                <w:lang w:val="en-US"/>
              </w:rPr>
              <w:t>1.44MHz, 5.04 MHz</w:t>
            </w:r>
          </w:p>
        </w:tc>
      </w:tr>
      <w:tr w:rsidR="00B6413B" w:rsidRPr="00352EDB"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WUS RB allocation (Note 1)</w:t>
            </w:r>
          </w:p>
        </w:tc>
        <w:tc>
          <w:tcPr>
            <w:tcW w:w="4956" w:type="dxa"/>
            <w:tcBorders>
              <w:top w:val="single" w:sz="4" w:space="0" w:color="auto"/>
              <w:left w:val="single" w:sz="4" w:space="0" w:color="auto"/>
              <w:bottom w:val="single" w:sz="4" w:space="0" w:color="auto"/>
              <w:right w:val="single" w:sz="4" w:space="0" w:color="auto"/>
            </w:tcBorders>
          </w:tcPr>
          <w:p w:rsidR="00B6413B" w:rsidRPr="00B6413B" w:rsidRDefault="00B6413B" w:rsidP="00134A45">
            <w:pPr>
              <w:pStyle w:val="af6"/>
              <w:spacing w:after="0"/>
              <w:rPr>
                <w:rFonts w:ascii="Arial" w:hAnsi="Arial" w:cs="Arial"/>
                <w:sz w:val="18"/>
                <w:highlight w:val="yellow"/>
                <w:lang w:val="en-US"/>
              </w:rPr>
            </w:pPr>
            <w:r w:rsidRPr="00B6413B">
              <w:rPr>
                <w:rFonts w:ascii="Arial" w:hAnsi="Arial" w:cs="Arial"/>
                <w:sz w:val="18"/>
                <w:highlight w:val="yellow"/>
                <w:lang w:val="en-US"/>
              </w:rPr>
              <w:t>[6] RB in 1.44 MHz, total 8 RBs, or other number of RBs</w:t>
            </w:r>
          </w:p>
          <w:p w:rsidR="00B6413B" w:rsidRPr="00B6413B" w:rsidRDefault="00B6413B" w:rsidP="00134A45">
            <w:pPr>
              <w:pStyle w:val="af6"/>
              <w:spacing w:after="0"/>
              <w:rPr>
                <w:sz w:val="18"/>
                <w:highlight w:val="yellow"/>
                <w:lang w:val="en-US"/>
              </w:rPr>
            </w:pPr>
            <w:r w:rsidRPr="00B6413B">
              <w:rPr>
                <w:rFonts w:ascii="Arial" w:hAnsi="Arial" w:cs="Arial"/>
                <w:sz w:val="18"/>
                <w:highlight w:val="yellow"/>
                <w:lang w:val="en-US"/>
              </w:rPr>
              <w:t>[24] RB in 5.04 MHz, total 28 RBs, or other number of RBs</w:t>
            </w:r>
          </w:p>
        </w:tc>
      </w:tr>
      <w:tr w:rsidR="00B6413B" w:rsidRPr="00352EDB"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lastRenderedPageBreak/>
              <w:t>WUS placement within NR channel</w:t>
            </w:r>
          </w:p>
        </w:tc>
        <w:tc>
          <w:tcPr>
            <w:tcW w:w="4956"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 xml:space="preserve">3 cases: </w:t>
            </w:r>
          </w:p>
          <w:p w:rsidR="00B6413B" w:rsidRPr="00352EDB" w:rsidRDefault="00B6413B" w:rsidP="0075656A">
            <w:pPr>
              <w:pStyle w:val="af6"/>
              <w:numPr>
                <w:ilvl w:val="0"/>
                <w:numId w:val="17"/>
              </w:numPr>
              <w:spacing w:after="0"/>
              <w:rPr>
                <w:rFonts w:ascii="Arial" w:hAnsi="Arial" w:cs="Arial"/>
                <w:sz w:val="18"/>
                <w:lang w:val="en-US"/>
              </w:rPr>
            </w:pPr>
            <w:r w:rsidRPr="00352EDB">
              <w:rPr>
                <w:rFonts w:ascii="Arial" w:hAnsi="Arial" w:cs="Arial"/>
                <w:sz w:val="18"/>
                <w:lang w:val="en-US"/>
              </w:rPr>
              <w:t xml:space="preserve">case 1: Center; </w:t>
            </w:r>
          </w:p>
          <w:p w:rsidR="00B6413B" w:rsidRPr="00352EDB" w:rsidRDefault="00B6413B" w:rsidP="0075656A">
            <w:pPr>
              <w:pStyle w:val="af6"/>
              <w:numPr>
                <w:ilvl w:val="0"/>
                <w:numId w:val="17"/>
              </w:numPr>
              <w:spacing w:after="0"/>
              <w:rPr>
                <w:rFonts w:ascii="Arial" w:hAnsi="Arial" w:cs="Arial"/>
                <w:sz w:val="18"/>
                <w:lang w:val="en-US"/>
              </w:rPr>
            </w:pPr>
            <w:r w:rsidRPr="00352EDB">
              <w:rPr>
                <w:rFonts w:ascii="Arial" w:hAnsi="Arial" w:cs="Arial"/>
                <w:sz w:val="18"/>
                <w:lang w:val="en-US"/>
              </w:rPr>
              <w:t xml:space="preserve">case 2: edge; </w:t>
            </w:r>
          </w:p>
          <w:p w:rsidR="00B6413B" w:rsidRPr="00352EDB" w:rsidRDefault="00B6413B" w:rsidP="0075656A">
            <w:pPr>
              <w:pStyle w:val="af6"/>
              <w:numPr>
                <w:ilvl w:val="0"/>
                <w:numId w:val="17"/>
              </w:numPr>
              <w:spacing w:after="0"/>
              <w:rPr>
                <w:rFonts w:ascii="Arial" w:hAnsi="Arial" w:cs="Arial"/>
                <w:sz w:val="18"/>
                <w:lang w:val="en-US"/>
              </w:rPr>
            </w:pPr>
            <w:r w:rsidRPr="00352EDB">
              <w:rPr>
                <w:rFonts w:ascii="Arial" w:hAnsi="Arial" w:cs="Arial"/>
                <w:sz w:val="18"/>
                <w:lang w:val="en-US"/>
              </w:rPr>
              <w:t>case 3: between center and edge of NR channel</w:t>
            </w:r>
          </w:p>
        </w:tc>
      </w:tr>
      <w:tr w:rsidR="00B6413B" w:rsidRPr="00352EDB"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Guard RB size of LP-WUS</w:t>
            </w:r>
          </w:p>
        </w:tc>
        <w:tc>
          <w:tcPr>
            <w:tcW w:w="4956" w:type="dxa"/>
            <w:tcBorders>
              <w:top w:val="single" w:sz="4" w:space="0" w:color="auto"/>
              <w:left w:val="single" w:sz="4" w:space="0" w:color="auto"/>
              <w:bottom w:val="single" w:sz="4" w:space="0" w:color="auto"/>
              <w:right w:val="single" w:sz="4" w:space="0" w:color="auto"/>
            </w:tcBorders>
          </w:tcPr>
          <w:p w:rsidR="00B6413B" w:rsidRPr="00352EDB" w:rsidRDefault="00B6413B" w:rsidP="0075656A">
            <w:pPr>
              <w:pStyle w:val="af6"/>
              <w:numPr>
                <w:ilvl w:val="0"/>
                <w:numId w:val="18"/>
              </w:numPr>
              <w:spacing w:after="0"/>
              <w:rPr>
                <w:rFonts w:ascii="Arial" w:hAnsi="Arial" w:cs="Arial"/>
                <w:sz w:val="18"/>
                <w:lang w:val="en-US"/>
              </w:rPr>
            </w:pPr>
            <w:r w:rsidRPr="00352EDB">
              <w:rPr>
                <w:rFonts w:ascii="Arial" w:hAnsi="Arial" w:cs="Arial"/>
                <w:sz w:val="18"/>
                <w:lang w:val="en-US"/>
              </w:rPr>
              <w:t xml:space="preserve">0 RB, 1RB at each side, 2RBs at each side, or other number of RBs. </w:t>
            </w:r>
          </w:p>
          <w:p w:rsidR="00B6413B" w:rsidRPr="00352EDB" w:rsidRDefault="00B6413B" w:rsidP="0075656A">
            <w:pPr>
              <w:pStyle w:val="af6"/>
              <w:numPr>
                <w:ilvl w:val="0"/>
                <w:numId w:val="18"/>
              </w:numPr>
              <w:spacing w:after="0"/>
              <w:rPr>
                <w:rFonts w:ascii="Arial" w:hAnsi="Arial" w:cs="Arial"/>
                <w:sz w:val="18"/>
                <w:lang w:val="en-US"/>
              </w:rPr>
            </w:pPr>
            <w:r w:rsidRPr="00352EDB">
              <w:rPr>
                <w:rFonts w:ascii="Arial" w:hAnsi="Arial" w:cs="Arial"/>
                <w:sz w:val="18"/>
                <w:lang w:val="en-US"/>
              </w:rPr>
              <w:t>Asymmetric guard RB can also be considered</w:t>
            </w:r>
          </w:p>
        </w:tc>
      </w:tr>
      <w:tr w:rsidR="00B6413B" w:rsidRPr="00352EDB"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ACS interferer</w:t>
            </w:r>
          </w:p>
        </w:tc>
        <w:tc>
          <w:tcPr>
            <w:tcW w:w="4956"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According to RF CBW</w:t>
            </w:r>
          </w:p>
        </w:tc>
      </w:tr>
      <w:tr w:rsidR="00B6413B" w:rsidRPr="00352EDB"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Filter characteristic</w:t>
            </w:r>
          </w:p>
        </w:tc>
        <w:tc>
          <w:tcPr>
            <w:tcW w:w="4956"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B6413B">
              <w:rPr>
                <w:rFonts w:ascii="Arial" w:hAnsi="Arial" w:cs="Arial"/>
                <w:sz w:val="18"/>
                <w:highlight w:val="yellow"/>
                <w:lang w:val="en-US"/>
              </w:rPr>
              <w:t>2</w:t>
            </w:r>
            <w:r w:rsidRPr="00B6413B">
              <w:rPr>
                <w:rFonts w:ascii="Arial" w:hAnsi="Arial" w:cs="Arial"/>
                <w:sz w:val="18"/>
                <w:highlight w:val="yellow"/>
                <w:vertAlign w:val="superscript"/>
                <w:lang w:val="en-US"/>
              </w:rPr>
              <w:t>nd</w:t>
            </w:r>
            <w:r w:rsidRPr="00B6413B">
              <w:rPr>
                <w:rFonts w:ascii="Arial" w:hAnsi="Arial" w:cs="Arial"/>
                <w:sz w:val="18"/>
                <w:highlight w:val="yellow"/>
                <w:lang w:val="en-US"/>
              </w:rPr>
              <w:t xml:space="preserve"> to 5</w:t>
            </w:r>
            <w:r w:rsidRPr="00B6413B">
              <w:rPr>
                <w:rFonts w:ascii="Arial" w:hAnsi="Arial" w:cs="Arial"/>
                <w:sz w:val="18"/>
                <w:highlight w:val="yellow"/>
                <w:vertAlign w:val="superscript"/>
                <w:lang w:val="en-US"/>
              </w:rPr>
              <w:t>th</w:t>
            </w:r>
            <w:r w:rsidRPr="00B6413B">
              <w:rPr>
                <w:rFonts w:ascii="Arial" w:hAnsi="Arial" w:cs="Arial"/>
                <w:sz w:val="18"/>
                <w:highlight w:val="yellow"/>
                <w:lang w:val="en-US"/>
              </w:rPr>
              <w:t xml:space="preserve"> order Butterworth</w:t>
            </w:r>
          </w:p>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Both analog and digital filter can be considered</w:t>
            </w:r>
          </w:p>
        </w:tc>
      </w:tr>
      <w:tr w:rsidR="00B6413B" w:rsidRPr="00352EDB"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Filter passband BW</w:t>
            </w:r>
          </w:p>
        </w:tc>
        <w:tc>
          <w:tcPr>
            <w:tcW w:w="4956"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At least WUS bandwidth (number of RBs), depends on guard RB size</w:t>
            </w:r>
          </w:p>
        </w:tc>
      </w:tr>
      <w:tr w:rsidR="00B6413B" w:rsidRPr="00352EDB" w:rsidTr="00134A45">
        <w:trPr>
          <w:jc w:val="center"/>
        </w:trPr>
        <w:tc>
          <w:tcPr>
            <w:tcW w:w="3828"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LO frequency</w:t>
            </w:r>
          </w:p>
        </w:tc>
        <w:tc>
          <w:tcPr>
            <w:tcW w:w="4956" w:type="dxa"/>
            <w:tcBorders>
              <w:top w:val="single" w:sz="4" w:space="0" w:color="auto"/>
              <w:left w:val="single" w:sz="4" w:space="0" w:color="auto"/>
              <w:bottom w:val="single" w:sz="4" w:space="0" w:color="auto"/>
              <w:right w:val="single" w:sz="4" w:space="0" w:color="auto"/>
            </w:tcBorders>
          </w:tcPr>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Case 1: In the middle of WUS (modeling fixed WUS position)</w:t>
            </w:r>
          </w:p>
          <w:p w:rsidR="00B6413B" w:rsidRPr="00352EDB" w:rsidRDefault="00B6413B" w:rsidP="00134A45">
            <w:pPr>
              <w:pStyle w:val="af6"/>
              <w:spacing w:after="0"/>
              <w:rPr>
                <w:rFonts w:ascii="Arial" w:hAnsi="Arial" w:cs="Arial"/>
                <w:sz w:val="18"/>
                <w:lang w:val="en-US"/>
              </w:rPr>
            </w:pPr>
            <w:r w:rsidRPr="00352EDB">
              <w:rPr>
                <w:rFonts w:ascii="Arial" w:hAnsi="Arial" w:cs="Arial"/>
                <w:sz w:val="18"/>
                <w:lang w:val="en-US"/>
              </w:rPr>
              <w:t>Case 2: In the middle of RF channel (modeling flexible WUS location)</w:t>
            </w:r>
          </w:p>
        </w:tc>
      </w:tr>
    </w:tbl>
    <w:p w:rsidR="00B6413B" w:rsidRPr="00B6413B" w:rsidRDefault="00307DC0" w:rsidP="00307DC0">
      <w:pPr>
        <w:spacing w:beforeLines="50" w:before="120"/>
        <w:jc w:val="both"/>
        <w:rPr>
          <w:lang w:val="en-US"/>
        </w:rPr>
      </w:pPr>
      <w:r>
        <w:rPr>
          <w:rFonts w:hint="eastAsia"/>
          <w:lang w:val="en-US"/>
        </w:rPr>
        <w:t>T</w:t>
      </w:r>
      <w:r>
        <w:rPr>
          <w:lang w:val="en-US"/>
        </w:rPr>
        <w:t>he frequency response of 3</w:t>
      </w:r>
      <w:r w:rsidRPr="00307DC0">
        <w:rPr>
          <w:vertAlign w:val="superscript"/>
          <w:lang w:val="en-US"/>
        </w:rPr>
        <w:t>rd</w:t>
      </w:r>
      <w:r>
        <w:rPr>
          <w:lang w:val="en-US"/>
        </w:rPr>
        <w:t xml:space="preserve"> and 5</w:t>
      </w:r>
      <w:r w:rsidRPr="00307DC0">
        <w:rPr>
          <w:vertAlign w:val="superscript"/>
          <w:lang w:val="en-US"/>
        </w:rPr>
        <w:t>th</w:t>
      </w:r>
      <w:r>
        <w:rPr>
          <w:lang w:val="en-US"/>
        </w:rPr>
        <w:t xml:space="preserve"> order </w:t>
      </w:r>
      <w:r>
        <w:rPr>
          <w:rFonts w:hint="eastAsia"/>
          <w:lang w:val="en-US"/>
        </w:rPr>
        <w:t>Butter</w:t>
      </w:r>
      <w:r>
        <w:rPr>
          <w:lang w:val="en-US"/>
        </w:rPr>
        <w:t>worth filters are shown as below:</w:t>
      </w:r>
    </w:p>
    <w:p w:rsidR="004F5116" w:rsidRDefault="004F5116" w:rsidP="004F5116">
      <w:pPr>
        <w:jc w:val="center"/>
        <w:rPr>
          <w:lang w:val="en-US" w:eastAsia="en-US"/>
        </w:rPr>
      </w:pPr>
      <w:r>
        <w:rPr>
          <w:noProof/>
        </w:rPr>
        <w:drawing>
          <wp:inline distT="0" distB="0" distL="0" distR="0" wp14:anchorId="4D1C5B21" wp14:editId="53E0D163">
            <wp:extent cx="2796481" cy="1823792"/>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96481" cy="1823792"/>
                    </a:xfrm>
                    <a:prstGeom prst="rect">
                      <a:avLst/>
                    </a:prstGeom>
                  </pic:spPr>
                </pic:pic>
              </a:graphicData>
            </a:graphic>
          </wp:inline>
        </w:drawing>
      </w:r>
      <w:r w:rsidR="00AC2C64">
        <w:rPr>
          <w:rFonts w:hint="eastAsia"/>
          <w:lang w:val="en-US"/>
        </w:rPr>
        <w:t xml:space="preserve"> </w:t>
      </w:r>
      <w:r w:rsidR="00AC2C64">
        <w:rPr>
          <w:lang w:val="en-US"/>
        </w:rPr>
        <w:t xml:space="preserve">  </w:t>
      </w:r>
      <w:r>
        <w:rPr>
          <w:noProof/>
        </w:rPr>
        <w:drawing>
          <wp:inline distT="0" distB="0" distL="0" distR="0" wp14:anchorId="72CD98FB" wp14:editId="5472C31A">
            <wp:extent cx="2768065" cy="18155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768065" cy="1815565"/>
                    </a:xfrm>
                    <a:prstGeom prst="rect">
                      <a:avLst/>
                    </a:prstGeom>
                  </pic:spPr>
                </pic:pic>
              </a:graphicData>
            </a:graphic>
          </wp:inline>
        </w:drawing>
      </w:r>
    </w:p>
    <w:p w:rsidR="004F5116" w:rsidRDefault="004F5116" w:rsidP="004F5116">
      <w:pPr>
        <w:jc w:val="center"/>
        <w:rPr>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1:</w:t>
      </w:r>
      <w:r>
        <w:rPr>
          <w:rFonts w:ascii="Arial" w:hAnsi="Arial" w:cs="Arial"/>
          <w:b/>
          <w:kern w:val="2"/>
          <w:szCs w:val="18"/>
          <w:lang w:val="en-US"/>
        </w:rPr>
        <w:t xml:space="preserve"> </w:t>
      </w:r>
      <w:r>
        <w:rPr>
          <w:rFonts w:ascii="Arial" w:hAnsi="Arial" w:cs="Arial" w:hint="eastAsia"/>
          <w:b/>
          <w:kern w:val="2"/>
          <w:szCs w:val="18"/>
          <w:lang w:val="en-US"/>
        </w:rPr>
        <w:t>Frequency</w:t>
      </w:r>
      <w:r>
        <w:rPr>
          <w:rFonts w:ascii="Arial" w:hAnsi="Arial" w:cs="Arial"/>
          <w:b/>
          <w:kern w:val="2"/>
          <w:szCs w:val="18"/>
          <w:lang w:val="en-US"/>
        </w:rPr>
        <w:t xml:space="preserve"> response of Butterworth filters</w:t>
      </w:r>
    </w:p>
    <w:p w:rsidR="004F5116" w:rsidRDefault="00307DC0" w:rsidP="002B6A32">
      <w:pPr>
        <w:rPr>
          <w:lang w:val="en-US"/>
        </w:rPr>
      </w:pPr>
      <w:r>
        <w:rPr>
          <w:rFonts w:hint="eastAsia"/>
          <w:lang w:val="en-US"/>
        </w:rPr>
        <w:t>F</w:t>
      </w:r>
      <w:r>
        <w:rPr>
          <w:lang w:val="en-US"/>
        </w:rPr>
        <w:t xml:space="preserve">rom the frequency response curves, obviously the rejection outside of the pass band is not as good as what we assumed for ACS requirement, where the filter rejection using guard band as transition band could be as high as 30dB. </w:t>
      </w:r>
    </w:p>
    <w:p w:rsidR="006832D4" w:rsidRDefault="006832D4" w:rsidP="002B6A32">
      <w:pPr>
        <w:rPr>
          <w:lang w:val="en-US"/>
        </w:rPr>
      </w:pPr>
      <w:r>
        <w:rPr>
          <w:lang w:val="en-US"/>
        </w:rPr>
        <w:t xml:space="preserve">One aspect should be highlighted is that </w:t>
      </w:r>
      <w:r w:rsidR="0040433E">
        <w:rPr>
          <w:lang w:val="en-US"/>
        </w:rPr>
        <w:t xml:space="preserve">Butterworth filter is assumed for analog part for the LP-WUR. The frequency response shown in Figure 1 is just </w:t>
      </w:r>
      <w:r w:rsidR="0040433E" w:rsidRPr="0040433E">
        <w:rPr>
          <w:lang w:val="en-US"/>
        </w:rPr>
        <w:t>synthesize</w:t>
      </w:r>
      <w:r w:rsidR="0040433E">
        <w:rPr>
          <w:lang w:val="en-US"/>
        </w:rPr>
        <w:t xml:space="preserve">d in theory, which does not consider the implementation constraints. The real implemented filter could have worse out-of-band rejection capability for the same assumed filter orders. </w:t>
      </w:r>
    </w:p>
    <w:p w:rsidR="0040433E" w:rsidRPr="005369EE" w:rsidRDefault="0040433E" w:rsidP="0040433E">
      <w:pPr>
        <w:jc w:val="both"/>
        <w:rPr>
          <w:b/>
          <w:i/>
          <w:lang w:val="en-US" w:eastAsia="en-US"/>
        </w:rPr>
      </w:pPr>
      <w:r w:rsidRPr="005369EE">
        <w:rPr>
          <w:b/>
          <w:i/>
          <w:lang w:val="en-US" w:eastAsia="en-US"/>
        </w:rPr>
        <w:t xml:space="preserve">Proposal </w:t>
      </w:r>
      <w:r w:rsidR="00DB70E5">
        <w:rPr>
          <w:b/>
          <w:i/>
          <w:lang w:val="en-US" w:eastAsia="en-US"/>
        </w:rPr>
        <w:t>3</w:t>
      </w:r>
      <w:r w:rsidRPr="005369EE">
        <w:rPr>
          <w:b/>
          <w:i/>
          <w:lang w:val="en-US" w:eastAsia="en-US"/>
        </w:rPr>
        <w:t>:</w:t>
      </w:r>
      <w:r>
        <w:rPr>
          <w:b/>
          <w:i/>
          <w:lang w:val="en-US" w:eastAsia="en-US"/>
        </w:rPr>
        <w:t xml:space="preserve"> </w:t>
      </w:r>
      <w:r>
        <w:rPr>
          <w:b/>
          <w:i/>
          <w:lang w:val="en-US"/>
        </w:rPr>
        <w:t>The possible degradation of filter rejection for real implementation should be counted in evaluation of guard RBs for LP-WUS</w:t>
      </w:r>
      <w:r>
        <w:rPr>
          <w:b/>
          <w:i/>
          <w:lang w:val="en-US" w:eastAsia="en-US"/>
        </w:rPr>
        <w:t>.</w:t>
      </w:r>
    </w:p>
    <w:p w:rsidR="004F5116" w:rsidRDefault="009A6AE9" w:rsidP="00914EE4">
      <w:pPr>
        <w:pStyle w:val="3"/>
      </w:pPr>
      <w:r>
        <w:rPr>
          <w:rFonts w:hint="eastAsia"/>
        </w:rPr>
        <w:t>L</w:t>
      </w:r>
      <w:r>
        <w:t>P-WUS waveform assumptions</w:t>
      </w:r>
    </w:p>
    <w:p w:rsidR="00914EE4" w:rsidRDefault="00134A45" w:rsidP="00B41E4E">
      <w:pPr>
        <w:jc w:val="both"/>
        <w:rPr>
          <w:rFonts w:eastAsia="Times New Roman"/>
          <w:iCs/>
        </w:rPr>
      </w:pPr>
      <w:r>
        <w:rPr>
          <w:rFonts w:hint="eastAsia"/>
          <w:lang w:val="en-US"/>
        </w:rPr>
        <w:t>F</w:t>
      </w:r>
      <w:r>
        <w:rPr>
          <w:lang w:val="en-US"/>
        </w:rPr>
        <w:t xml:space="preserve">or the time being, three main kind of LP-WUS waveforms are considered in RAN1, i.e. </w:t>
      </w:r>
      <w:r w:rsidRPr="001150DD">
        <w:rPr>
          <w:rFonts w:eastAsia="Times New Roman"/>
          <w:iCs/>
        </w:rPr>
        <w:t>MC-ASK</w:t>
      </w:r>
      <w:r>
        <w:rPr>
          <w:rFonts w:eastAsia="Times New Roman"/>
          <w:iCs/>
        </w:rPr>
        <w:t xml:space="preserve"> (OOK)</w:t>
      </w:r>
      <w:r w:rsidRPr="001150DD">
        <w:rPr>
          <w:rFonts w:eastAsia="Times New Roman"/>
          <w:iCs/>
        </w:rPr>
        <w:t>, MC-FSK, and CP-OFDMA waveforms</w:t>
      </w:r>
      <w:r w:rsidR="00C64AFD">
        <w:rPr>
          <w:rFonts w:eastAsia="Times New Roman"/>
          <w:iCs/>
        </w:rPr>
        <w:t xml:space="preserve">, in which there are 4 OOK options, 2 FSK options and one OFDM based option. </w:t>
      </w:r>
      <w:r w:rsidR="00B41E4E">
        <w:rPr>
          <w:rFonts w:eastAsia="Times New Roman"/>
          <w:iCs/>
        </w:rPr>
        <w:t xml:space="preserve">The agreements for these LP-WUS waveforms are attached in the Annex of the contribution. </w:t>
      </w:r>
    </w:p>
    <w:p w:rsidR="00C64AFD" w:rsidRDefault="00C64AFD" w:rsidP="00B41E4E">
      <w:pPr>
        <w:jc w:val="both"/>
        <w:rPr>
          <w:lang w:val="en-US"/>
        </w:rPr>
      </w:pPr>
      <w:r>
        <w:rPr>
          <w:rFonts w:hint="eastAsia"/>
          <w:lang w:val="en-US"/>
        </w:rPr>
        <w:t>D</w:t>
      </w:r>
      <w:r>
        <w:rPr>
          <w:lang w:val="en-US"/>
        </w:rPr>
        <w:t xml:space="preserve">uring the discussion in last RAN4 meeting, it seems companies are more in favor to focus on the issues included in the RAN1 LS and carry out the corresponding RAN4 evaluation, while leave the LP-WUS design issues to RAN1 unless some issues which may have impact to the WUS signal design are identified in RAN4, otherwise, the WUS design relevant issue should be triggered by RAN1 only. We think that is a good direction to pursue in RAN4 evaluation, which is helpful to reduce the RAN4 workload as well as to avoid the overlapping work between RAN4 and RAN1. </w:t>
      </w:r>
    </w:p>
    <w:p w:rsidR="00C64AFD" w:rsidRDefault="00C64AFD" w:rsidP="00B41E4E">
      <w:pPr>
        <w:jc w:val="both"/>
        <w:rPr>
          <w:lang w:val="en-US"/>
        </w:rPr>
      </w:pPr>
      <w:r>
        <w:rPr>
          <w:rFonts w:hint="eastAsia"/>
          <w:lang w:val="en-US"/>
        </w:rPr>
        <w:t>O</w:t>
      </w:r>
      <w:r>
        <w:rPr>
          <w:lang w:val="en-US"/>
        </w:rPr>
        <w:t xml:space="preserve">n the other hand, ideally, it would be good that RAN4 evaluation is based on converged options filtered by RAN1. However, it may be hard to reach consensus soon on the waveforms in RAN1. In that case, </w:t>
      </w:r>
      <w:r w:rsidR="00826F62">
        <w:rPr>
          <w:lang w:val="en-US"/>
        </w:rPr>
        <w:t>the RAN4 evaluation should consider all possible LP-WUS waveform options.</w:t>
      </w:r>
    </w:p>
    <w:p w:rsidR="0035674A" w:rsidRPr="005369EE" w:rsidRDefault="0035674A" w:rsidP="0035674A">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w:t>
      </w:r>
      <w:r>
        <w:rPr>
          <w:b/>
          <w:i/>
          <w:lang w:val="en-US"/>
        </w:rPr>
        <w:t>RAN4 evaluation for the issues identified so far should consider all possible LP-WUS waveforms</w:t>
      </w:r>
      <w:r>
        <w:rPr>
          <w:b/>
          <w:i/>
          <w:lang w:val="en-US" w:eastAsia="en-US"/>
        </w:rPr>
        <w:t>.</w:t>
      </w:r>
    </w:p>
    <w:p w:rsidR="002B6A32" w:rsidRDefault="002B6A32" w:rsidP="002B6A32">
      <w:pPr>
        <w:pStyle w:val="3"/>
      </w:pPr>
      <w:r>
        <w:rPr>
          <w:rFonts w:hint="eastAsia"/>
        </w:rPr>
        <w:t>A</w:t>
      </w:r>
      <w:r>
        <w:t>CS</w:t>
      </w:r>
    </w:p>
    <w:p w:rsidR="00F666B5" w:rsidRDefault="00F666B5" w:rsidP="00F666B5">
      <w:pPr>
        <w:jc w:val="both"/>
      </w:pPr>
      <w:r w:rsidRPr="00A1115A">
        <w:lastRenderedPageBreak/>
        <w:t xml:space="preserve">Adjacent channel selectivity (ACS) is a measure of a receiver's ability to receive an NR signal at its assigned channel frequency in the presence of an adjacent channel signal at a given frequency offset from the centre frequency of the assigned channel. </w:t>
      </w:r>
      <w:r w:rsidR="002F14CF">
        <w:t xml:space="preserve">For </w:t>
      </w:r>
      <w:r w:rsidR="002F14CF">
        <w:rPr>
          <w:rFonts w:hint="eastAsia"/>
        </w:rPr>
        <w:t>N</w:t>
      </w:r>
      <w:r w:rsidR="002F14CF">
        <w:t xml:space="preserve">R, the ACS is derived based on co-existence study and </w:t>
      </w:r>
      <w:r w:rsidRPr="00A1115A">
        <w:t>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t>
      </w:r>
      <w:r w:rsidR="002F14CF">
        <w:t xml:space="preserve">According to the co-existence study, throughput loss than 5% is considered as the metric to derive the requirement. While for LP-WUS, the purpose in the study of ACS is not for justification of co-existence between contained LP-WUS and adjacent NR carrier, but to evaluate the possible guard RBs in-between the different signals. </w:t>
      </w:r>
      <w:r w:rsidR="00AD4F2F">
        <w:t>Since the waveform of LP-WUS, i.e. OOK, FSK, etc., is different from NR signal, the performance metric should not throughput loss based as usual. In our view, 1% BLER is more appropriate for guard RB evaluation.</w:t>
      </w:r>
    </w:p>
    <w:p w:rsidR="00F666B5" w:rsidRDefault="00F666B5" w:rsidP="00F666B5">
      <w:pPr>
        <w:jc w:val="both"/>
        <w:rPr>
          <w:lang w:val="en-US"/>
        </w:rPr>
      </w:pPr>
      <w:r>
        <w:rPr>
          <w:rFonts w:hint="eastAsia"/>
          <w:lang w:val="en-US"/>
        </w:rPr>
        <w:t>T</w:t>
      </w:r>
      <w:r>
        <w:rPr>
          <w:lang w:val="en-US"/>
        </w:rPr>
        <w:t>able below</w:t>
      </w:r>
      <w:r w:rsidR="00937F19">
        <w:rPr>
          <w:lang w:val="en-US"/>
        </w:rPr>
        <w:t xml:space="preserve"> reproduced from the specification [</w:t>
      </w:r>
      <w:r w:rsidR="00997FA0">
        <w:rPr>
          <w:lang w:val="en-US"/>
        </w:rPr>
        <w:t>7</w:t>
      </w:r>
      <w:r w:rsidR="00937F19">
        <w:rPr>
          <w:lang w:val="en-US"/>
        </w:rPr>
        <w:t>]</w:t>
      </w:r>
      <w:r>
        <w:rPr>
          <w:lang w:val="en-US"/>
        </w:rPr>
        <w:t xml:space="preserve"> lists</w:t>
      </w:r>
      <w:r w:rsidRPr="00B55823">
        <w:rPr>
          <w:lang w:val="en-US"/>
        </w:rPr>
        <w:t xml:space="preserve"> </w:t>
      </w:r>
      <w:r>
        <w:rPr>
          <w:lang w:val="en-US"/>
        </w:rPr>
        <w:t xml:space="preserve">conditions for case 1 of ACS requirement for NR bands &lt;2700MHz </w:t>
      </w:r>
      <w:r w:rsidR="00937F19">
        <w:rPr>
          <w:lang w:val="en-US"/>
        </w:rPr>
        <w:t>with</w:t>
      </w:r>
      <w:r>
        <w:rPr>
          <w:lang w:val="en-US"/>
        </w:rPr>
        <w:t xml:space="preserve"> 5, 10MHz CBW. We can use it </w:t>
      </w:r>
      <w:r w:rsidR="00937F19">
        <w:rPr>
          <w:lang w:val="en-US"/>
        </w:rPr>
        <w:t>as assumptions to simulate the guard RBs vs. performance degradation of LP-WUS with interference from the adjacent NR carrier</w:t>
      </w:r>
      <w:r>
        <w:rPr>
          <w:lang w:val="en-US"/>
        </w:rPr>
        <w:t xml:space="preserve">. </w:t>
      </w:r>
    </w:p>
    <w:p w:rsidR="00F666B5" w:rsidRPr="0080614B" w:rsidRDefault="00F666B5" w:rsidP="00F666B5">
      <w:pPr>
        <w:jc w:val="center"/>
        <w:rPr>
          <w:rFonts w:ascii="Arial" w:hAnsi="Arial" w:cs="Arial"/>
          <w:b/>
          <w:lang w:val="en-US"/>
        </w:rPr>
      </w:pPr>
      <w:r w:rsidRPr="0080614B">
        <w:rPr>
          <w:rFonts w:ascii="Arial" w:hAnsi="Arial" w:cs="Arial"/>
          <w:b/>
        </w:rPr>
        <w:t xml:space="preserve">Table 7.5-3: Test parameters for NR bands with </w:t>
      </w:r>
      <w:proofErr w:type="spellStart"/>
      <w:r w:rsidRPr="0080614B">
        <w:rPr>
          <w:rFonts w:ascii="Arial" w:hAnsi="Arial" w:cs="Arial"/>
          <w:b/>
        </w:rPr>
        <w:t>F</w:t>
      </w:r>
      <w:r w:rsidRPr="0080614B">
        <w:rPr>
          <w:rFonts w:ascii="Arial" w:hAnsi="Arial" w:cs="Arial"/>
          <w:b/>
          <w:vertAlign w:val="subscript"/>
        </w:rPr>
        <w:t>DL_high</w:t>
      </w:r>
      <w:proofErr w:type="spellEnd"/>
      <w:r w:rsidRPr="0080614B">
        <w:rPr>
          <w:rFonts w:ascii="Arial" w:hAnsi="Arial" w:cs="Arial"/>
          <w:b/>
          <w:vertAlign w:val="subscript"/>
        </w:rPr>
        <w:t xml:space="preserve"> </w:t>
      </w:r>
      <w:r w:rsidRPr="0080614B">
        <w:rPr>
          <w:rFonts w:ascii="Arial" w:hAnsi="Arial" w:cs="Arial"/>
          <w:b/>
        </w:rPr>
        <w:t xml:space="preserve">&lt; 2700 MHz and </w:t>
      </w:r>
      <w:proofErr w:type="spellStart"/>
      <w:r w:rsidRPr="0080614B">
        <w:rPr>
          <w:rFonts w:ascii="Arial" w:hAnsi="Arial" w:cs="Arial"/>
          <w:b/>
        </w:rPr>
        <w:t>F</w:t>
      </w:r>
      <w:r w:rsidRPr="0080614B">
        <w:rPr>
          <w:rFonts w:ascii="Arial" w:hAnsi="Arial" w:cs="Arial"/>
          <w:b/>
          <w:vertAlign w:val="subscript"/>
        </w:rPr>
        <w:t>UL_high</w:t>
      </w:r>
      <w:proofErr w:type="spellEnd"/>
      <w:r w:rsidRPr="0080614B">
        <w:rPr>
          <w:rFonts w:ascii="Arial" w:hAnsi="Arial" w:cs="Arial"/>
          <w:b/>
          <w:vertAlign w:val="subscript"/>
        </w:rPr>
        <w:t xml:space="preserve"> </w:t>
      </w:r>
      <w:r w:rsidRPr="0080614B">
        <w:rPr>
          <w:rFonts w:ascii="Arial" w:hAnsi="Arial" w:cs="Arial"/>
          <w:b/>
        </w:rPr>
        <w:t>&lt; 2700 MHz, case 1</w:t>
      </w:r>
      <w:r>
        <w:rPr>
          <w:rFonts w:ascii="Arial" w:hAnsi="Arial" w:cs="Arial"/>
          <w:b/>
        </w:rPr>
        <w:t xml:space="preserve"> </w:t>
      </w:r>
      <w:r w:rsidRPr="00997FA0">
        <w:rPr>
          <w:rFonts w:ascii="Arial" w:hAnsi="Arial" w:cs="Arial"/>
        </w:rPr>
        <w:t>[</w:t>
      </w:r>
      <w:r w:rsidR="00997FA0" w:rsidRPr="00997FA0">
        <w:rPr>
          <w:rFonts w:ascii="Arial" w:hAnsi="Arial" w:cs="Arial"/>
        </w:rPr>
        <w:t>7</w:t>
      </w:r>
      <w:r w:rsidRPr="00997FA0">
        <w:rPr>
          <w:rFonts w:ascii="Arial" w:hAnsi="Arial" w:cs="Arial"/>
        </w:rPr>
        <w:t>]</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666B5" w:rsidRPr="00A1115A" w:rsidTr="00134A45">
        <w:trPr>
          <w:jc w:val="center"/>
        </w:trPr>
        <w:tc>
          <w:tcPr>
            <w:tcW w:w="1487" w:type="dxa"/>
            <w:tcBorders>
              <w:bottom w:val="nil"/>
            </w:tcBorders>
            <w:shd w:val="clear" w:color="auto" w:fill="auto"/>
          </w:tcPr>
          <w:p w:rsidR="00F666B5" w:rsidRPr="00A1115A" w:rsidRDefault="00F666B5" w:rsidP="00134A45">
            <w:pPr>
              <w:pStyle w:val="TAH"/>
            </w:pPr>
            <w:r w:rsidRPr="00A1115A">
              <w:t>RX parameter</w:t>
            </w:r>
          </w:p>
        </w:tc>
        <w:tc>
          <w:tcPr>
            <w:tcW w:w="907" w:type="dxa"/>
            <w:tcBorders>
              <w:bottom w:val="nil"/>
            </w:tcBorders>
            <w:shd w:val="clear" w:color="auto" w:fill="auto"/>
          </w:tcPr>
          <w:p w:rsidR="00F666B5" w:rsidRPr="00A1115A" w:rsidRDefault="00F666B5" w:rsidP="00134A45">
            <w:pPr>
              <w:pStyle w:val="TAH"/>
            </w:pPr>
            <w:r w:rsidRPr="00A1115A">
              <w:t>Units</w:t>
            </w:r>
          </w:p>
        </w:tc>
        <w:tc>
          <w:tcPr>
            <w:tcW w:w="6510" w:type="dxa"/>
            <w:gridSpan w:val="3"/>
          </w:tcPr>
          <w:p w:rsidR="00F666B5" w:rsidRPr="00A1115A" w:rsidRDefault="00F666B5" w:rsidP="00134A45">
            <w:pPr>
              <w:pStyle w:val="TAH"/>
            </w:pPr>
            <w:r w:rsidRPr="00A1115A">
              <w:t>Channel bandwidth</w:t>
            </w:r>
            <w:r>
              <w:t xml:space="preserve"> (MHz)</w:t>
            </w:r>
          </w:p>
        </w:tc>
      </w:tr>
      <w:tr w:rsidR="00F666B5" w:rsidRPr="00402FEC" w:rsidTr="00134A45">
        <w:trPr>
          <w:jc w:val="center"/>
        </w:trPr>
        <w:tc>
          <w:tcPr>
            <w:tcW w:w="1487" w:type="dxa"/>
            <w:tcBorders>
              <w:top w:val="nil"/>
            </w:tcBorders>
            <w:shd w:val="clear" w:color="auto" w:fill="auto"/>
          </w:tcPr>
          <w:p w:rsidR="00F666B5" w:rsidRPr="00A1115A" w:rsidRDefault="00F666B5" w:rsidP="00134A45">
            <w:pPr>
              <w:pStyle w:val="TAH"/>
            </w:pPr>
          </w:p>
        </w:tc>
        <w:tc>
          <w:tcPr>
            <w:tcW w:w="907" w:type="dxa"/>
            <w:tcBorders>
              <w:top w:val="nil"/>
            </w:tcBorders>
            <w:shd w:val="clear" w:color="auto" w:fill="auto"/>
          </w:tcPr>
          <w:p w:rsidR="00F666B5" w:rsidRPr="00A1115A" w:rsidRDefault="00F666B5" w:rsidP="00134A45">
            <w:pPr>
              <w:pStyle w:val="TAH"/>
            </w:pPr>
          </w:p>
        </w:tc>
        <w:tc>
          <w:tcPr>
            <w:tcW w:w="1302" w:type="dxa"/>
          </w:tcPr>
          <w:p w:rsidR="00F666B5" w:rsidRPr="00402FEC" w:rsidRDefault="00F666B5" w:rsidP="00134A45">
            <w:pPr>
              <w:pStyle w:val="TAH"/>
            </w:pPr>
            <w:r w:rsidRPr="00402FEC">
              <w:t>5, 10</w:t>
            </w:r>
          </w:p>
        </w:tc>
        <w:tc>
          <w:tcPr>
            <w:tcW w:w="1302" w:type="dxa"/>
          </w:tcPr>
          <w:p w:rsidR="00F666B5" w:rsidRPr="00402FEC" w:rsidRDefault="00F666B5" w:rsidP="00134A45">
            <w:pPr>
              <w:pStyle w:val="TAH"/>
            </w:pPr>
            <w:r w:rsidRPr="00402FEC">
              <w:t xml:space="preserve">15 </w:t>
            </w:r>
          </w:p>
        </w:tc>
        <w:tc>
          <w:tcPr>
            <w:tcW w:w="3906" w:type="dxa"/>
          </w:tcPr>
          <w:p w:rsidR="00F666B5" w:rsidRPr="00402FEC" w:rsidRDefault="00F666B5" w:rsidP="00134A45">
            <w:pPr>
              <w:pStyle w:val="TAH"/>
            </w:pPr>
            <w:r w:rsidRPr="00402FEC">
              <w:t>20, 25, 30, 35, 40, 45, 50, 60, 70, 80, 90, 100</w:t>
            </w:r>
          </w:p>
        </w:tc>
      </w:tr>
      <w:tr w:rsidR="00F666B5" w:rsidRPr="00A1115A" w:rsidTr="00134A45">
        <w:trPr>
          <w:jc w:val="center"/>
        </w:trPr>
        <w:tc>
          <w:tcPr>
            <w:tcW w:w="1487" w:type="dxa"/>
            <w:shd w:val="clear" w:color="auto" w:fill="auto"/>
            <w:vAlign w:val="center"/>
          </w:tcPr>
          <w:p w:rsidR="00F666B5" w:rsidRPr="00A1115A" w:rsidRDefault="00F666B5" w:rsidP="00134A45">
            <w:pPr>
              <w:pStyle w:val="TAC"/>
            </w:pPr>
            <w:r w:rsidRPr="00A1115A">
              <w:t>Power in transmission bandwidth configuration</w:t>
            </w:r>
          </w:p>
        </w:tc>
        <w:tc>
          <w:tcPr>
            <w:tcW w:w="907" w:type="dxa"/>
            <w:vAlign w:val="center"/>
          </w:tcPr>
          <w:p w:rsidR="00F666B5" w:rsidRPr="00A1115A" w:rsidRDefault="00F666B5" w:rsidP="00134A45">
            <w:pPr>
              <w:pStyle w:val="TAC"/>
            </w:pPr>
            <w:r w:rsidRPr="00A1115A">
              <w:t>dBm</w:t>
            </w:r>
          </w:p>
        </w:tc>
        <w:tc>
          <w:tcPr>
            <w:tcW w:w="6510" w:type="dxa"/>
            <w:gridSpan w:val="3"/>
            <w:vAlign w:val="center"/>
          </w:tcPr>
          <w:p w:rsidR="00F666B5" w:rsidRPr="00A1115A" w:rsidRDefault="00F666B5" w:rsidP="00134A45">
            <w:pPr>
              <w:pStyle w:val="TAC"/>
            </w:pPr>
            <w:r w:rsidRPr="00A1115A">
              <w:t>REFSENS + 14 dB</w:t>
            </w:r>
          </w:p>
        </w:tc>
      </w:tr>
      <w:tr w:rsidR="00F666B5" w:rsidRPr="00A1115A" w:rsidTr="00134A45">
        <w:trPr>
          <w:jc w:val="center"/>
        </w:trPr>
        <w:tc>
          <w:tcPr>
            <w:tcW w:w="1487" w:type="dxa"/>
            <w:shd w:val="clear" w:color="auto" w:fill="auto"/>
            <w:vAlign w:val="center"/>
          </w:tcPr>
          <w:p w:rsidR="00F666B5" w:rsidRPr="00A1115A" w:rsidRDefault="00F666B5" w:rsidP="00134A45">
            <w:pPr>
              <w:pStyle w:val="TAC"/>
            </w:pPr>
            <w:r w:rsidRPr="00A1115A">
              <w:t>P</w:t>
            </w:r>
            <w:r w:rsidRPr="00A1115A">
              <w:rPr>
                <w:vertAlign w:val="subscript"/>
              </w:rPr>
              <w:t>interferer</w:t>
            </w:r>
            <w:r w:rsidRPr="00FD2116">
              <w:rPr>
                <w:vertAlign w:val="superscript"/>
              </w:rPr>
              <w:t>4</w:t>
            </w:r>
          </w:p>
        </w:tc>
        <w:tc>
          <w:tcPr>
            <w:tcW w:w="907" w:type="dxa"/>
            <w:vAlign w:val="center"/>
          </w:tcPr>
          <w:p w:rsidR="00F666B5" w:rsidRPr="00A1115A" w:rsidRDefault="00F666B5" w:rsidP="00134A45">
            <w:pPr>
              <w:pStyle w:val="TAC"/>
            </w:pPr>
            <w:r w:rsidRPr="00A1115A">
              <w:t>dBm</w:t>
            </w:r>
          </w:p>
        </w:tc>
        <w:tc>
          <w:tcPr>
            <w:tcW w:w="1302" w:type="dxa"/>
            <w:vAlign w:val="center"/>
          </w:tcPr>
          <w:p w:rsidR="00F666B5" w:rsidRPr="00A1115A" w:rsidRDefault="00F666B5" w:rsidP="00134A45">
            <w:pPr>
              <w:pStyle w:val="TAC"/>
            </w:pPr>
            <w:r w:rsidRPr="00A1115A">
              <w:t>REFSENS + 45.5 dB</w:t>
            </w:r>
          </w:p>
        </w:tc>
        <w:tc>
          <w:tcPr>
            <w:tcW w:w="1302" w:type="dxa"/>
            <w:vAlign w:val="center"/>
          </w:tcPr>
          <w:p w:rsidR="00F666B5" w:rsidRPr="00A1115A" w:rsidRDefault="00F666B5" w:rsidP="00134A45">
            <w:pPr>
              <w:pStyle w:val="TAC"/>
            </w:pPr>
            <w:r w:rsidRPr="00A1115A">
              <w:t>REFSENS + 4</w:t>
            </w:r>
            <w:r>
              <w:t>2</w:t>
            </w:r>
            <w:r w:rsidRPr="00A1115A">
              <w:t>.5 dB</w:t>
            </w:r>
          </w:p>
        </w:tc>
        <w:tc>
          <w:tcPr>
            <w:tcW w:w="3906" w:type="dxa"/>
            <w:vAlign w:val="center"/>
          </w:tcPr>
          <w:p w:rsidR="00F666B5" w:rsidRPr="00A1115A" w:rsidRDefault="00F666B5" w:rsidP="00134A45">
            <w:pPr>
              <w:pStyle w:val="TAC"/>
              <w:rPr>
                <w:lang w:val="sv-SE"/>
              </w:rPr>
            </w:pPr>
          </w:p>
          <w:p w:rsidR="00F666B5" w:rsidRPr="00A1115A" w:rsidRDefault="00F666B5" w:rsidP="00134A45">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rsidR="00F666B5" w:rsidRPr="00A1115A" w:rsidRDefault="00F666B5" w:rsidP="00134A45">
            <w:pPr>
              <w:pStyle w:val="TAC"/>
              <w:rPr>
                <w:lang w:val="sv-SE"/>
              </w:rPr>
            </w:pPr>
          </w:p>
        </w:tc>
      </w:tr>
      <w:tr w:rsidR="00F666B5" w:rsidRPr="00A1115A" w:rsidTr="00134A45">
        <w:trPr>
          <w:jc w:val="center"/>
        </w:trPr>
        <w:tc>
          <w:tcPr>
            <w:tcW w:w="1487" w:type="dxa"/>
            <w:shd w:val="clear" w:color="auto" w:fill="auto"/>
            <w:vAlign w:val="center"/>
          </w:tcPr>
          <w:p w:rsidR="00F666B5" w:rsidRPr="00A1115A" w:rsidRDefault="00F666B5" w:rsidP="00134A45">
            <w:pPr>
              <w:pStyle w:val="TAC"/>
              <w:rPr>
                <w:lang w:val="sv-SE"/>
              </w:rPr>
            </w:pPr>
            <w:r w:rsidRPr="00A1115A">
              <w:rPr>
                <w:lang w:val="sv-SE"/>
              </w:rPr>
              <w:t>BW</w:t>
            </w:r>
            <w:r w:rsidRPr="00A1115A">
              <w:rPr>
                <w:vertAlign w:val="subscript"/>
                <w:lang w:val="sv-SE"/>
              </w:rPr>
              <w:t>interferer</w:t>
            </w:r>
          </w:p>
        </w:tc>
        <w:tc>
          <w:tcPr>
            <w:tcW w:w="907" w:type="dxa"/>
            <w:vAlign w:val="center"/>
          </w:tcPr>
          <w:p w:rsidR="00F666B5" w:rsidRPr="00A1115A" w:rsidRDefault="00F666B5" w:rsidP="00134A45">
            <w:pPr>
              <w:pStyle w:val="TAC"/>
              <w:rPr>
                <w:lang w:val="sv-SE"/>
              </w:rPr>
            </w:pPr>
            <w:r w:rsidRPr="00A1115A">
              <w:rPr>
                <w:lang w:val="sv-SE"/>
              </w:rPr>
              <w:t>MHz</w:t>
            </w:r>
          </w:p>
        </w:tc>
        <w:tc>
          <w:tcPr>
            <w:tcW w:w="6510" w:type="dxa"/>
            <w:gridSpan w:val="3"/>
            <w:vAlign w:val="center"/>
          </w:tcPr>
          <w:p w:rsidR="00F666B5" w:rsidRPr="00A1115A" w:rsidRDefault="00F666B5" w:rsidP="00134A45">
            <w:pPr>
              <w:pStyle w:val="TAC"/>
              <w:rPr>
                <w:lang w:val="sv-SE"/>
              </w:rPr>
            </w:pPr>
            <w:r>
              <w:rPr>
                <w:lang w:val="sv-SE"/>
              </w:rPr>
              <w:t>5</w:t>
            </w:r>
          </w:p>
        </w:tc>
      </w:tr>
    </w:tbl>
    <w:p w:rsidR="002B6A32" w:rsidRDefault="00F666B5" w:rsidP="002F14CF">
      <w:pPr>
        <w:spacing w:beforeLines="100" w:before="240"/>
        <w:jc w:val="both"/>
        <w:rPr>
          <w:lang w:val="en-US"/>
        </w:rPr>
      </w:pPr>
      <w:r>
        <w:rPr>
          <w:rFonts w:hint="eastAsia"/>
          <w:lang w:val="en-US"/>
        </w:rPr>
        <w:t>L</w:t>
      </w:r>
      <w:r>
        <w:rPr>
          <w:lang w:val="en-US"/>
        </w:rPr>
        <w:t xml:space="preserve">et’s assume </w:t>
      </w:r>
      <w:r w:rsidR="00690573">
        <w:rPr>
          <w:lang w:val="en-US"/>
        </w:rPr>
        <w:t>REFSENS for LP-WUS is comparable with NR main radio</w:t>
      </w:r>
      <w:r>
        <w:rPr>
          <w:lang w:val="en-US"/>
        </w:rPr>
        <w:t>, and the</w:t>
      </w:r>
      <w:r w:rsidR="00690573">
        <w:rPr>
          <w:lang w:val="en-US"/>
        </w:rPr>
        <w:t xml:space="preserve"> sensitivity degradation is the same as NR, i.e. 14dB, which means the 5MHz interferer is </w:t>
      </w:r>
      <w:r w:rsidR="002E4D48">
        <w:rPr>
          <w:lang w:val="en-US"/>
        </w:rPr>
        <w:t>31.5dB higher than the wanted signal. With such assumption, we can evaluate the required guard RBs using 3</w:t>
      </w:r>
      <w:r w:rsidR="002E4D48" w:rsidRPr="002E4D48">
        <w:rPr>
          <w:vertAlign w:val="superscript"/>
          <w:lang w:val="en-US"/>
        </w:rPr>
        <w:t>rd</w:t>
      </w:r>
      <w:r w:rsidR="002E4D48">
        <w:rPr>
          <w:lang w:val="en-US"/>
        </w:rPr>
        <w:t xml:space="preserve"> and 5</w:t>
      </w:r>
      <w:r w:rsidR="002E4D48" w:rsidRPr="002E4D48">
        <w:rPr>
          <w:vertAlign w:val="superscript"/>
          <w:lang w:val="en-US"/>
        </w:rPr>
        <w:t>th</w:t>
      </w:r>
      <w:r w:rsidR="002E4D48">
        <w:rPr>
          <w:lang w:val="en-US"/>
        </w:rPr>
        <w:t xml:space="preserve"> order Butterworth filters. </w:t>
      </w:r>
    </w:p>
    <w:p w:rsidR="00B64902" w:rsidRDefault="00B64902" w:rsidP="00B64902">
      <w:pPr>
        <w:jc w:val="both"/>
        <w:rPr>
          <w:lang w:val="en-US"/>
        </w:rPr>
      </w:pPr>
      <w:r>
        <w:rPr>
          <w:rFonts w:hint="eastAsia"/>
          <w:lang w:val="en-US"/>
        </w:rPr>
        <w:t>F</w:t>
      </w:r>
      <w:r>
        <w:rPr>
          <w:lang w:val="en-US"/>
        </w:rPr>
        <w:t>or 5MHz CBW adjacent NR interferer, the existing guard band should be considered. In the simulation case, 500kHz GB is adopted between LP-WUS and NR signals.</w:t>
      </w:r>
    </w:p>
    <w:p w:rsidR="00B64902" w:rsidRPr="00B64902" w:rsidRDefault="00B64902" w:rsidP="00B64902">
      <w:pPr>
        <w:jc w:val="center"/>
        <w:rPr>
          <w:rFonts w:ascii="Arial" w:hAnsi="Arial" w:cs="Arial"/>
          <w:b/>
          <w:kern w:val="2"/>
          <w:szCs w:val="18"/>
          <w:lang w:val="en-US"/>
        </w:rPr>
      </w:pPr>
      <w:r w:rsidRPr="00B64902">
        <w:rPr>
          <w:rFonts w:ascii="Arial" w:hAnsi="Arial" w:cs="Arial"/>
          <w:b/>
          <w:kern w:val="2"/>
          <w:szCs w:val="18"/>
          <w:lang w:val="en-US"/>
        </w:rPr>
        <w:t xml:space="preserve">Table 5.3.3-1: Minimum </w:t>
      </w:r>
      <w:proofErr w:type="spellStart"/>
      <w:r w:rsidRPr="00B64902">
        <w:rPr>
          <w:rFonts w:ascii="Arial" w:hAnsi="Arial" w:cs="Arial"/>
          <w:b/>
          <w:kern w:val="2"/>
          <w:szCs w:val="18"/>
          <w:lang w:val="en-US"/>
        </w:rPr>
        <w:t>guardband</w:t>
      </w:r>
      <w:proofErr w:type="spellEnd"/>
      <w:r w:rsidRPr="00B64902">
        <w:rPr>
          <w:rFonts w:ascii="Arial" w:hAnsi="Arial" w:cs="Arial"/>
          <w:b/>
          <w:kern w:val="2"/>
          <w:szCs w:val="18"/>
          <w:lang w:val="en-US"/>
        </w:rPr>
        <w:t xml:space="preserve"> for each UE channel bandwidth and SCS (kHz)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560"/>
        <w:gridCol w:w="1559"/>
        <w:gridCol w:w="1369"/>
        <w:gridCol w:w="1326"/>
        <w:gridCol w:w="1426"/>
      </w:tblGrid>
      <w:tr w:rsidR="00B64902" w:rsidRPr="00B64902" w:rsidTr="00134A45">
        <w:trPr>
          <w:trHeight w:val="187"/>
        </w:trPr>
        <w:tc>
          <w:tcPr>
            <w:tcW w:w="1560" w:type="dxa"/>
            <w:shd w:val="clear" w:color="auto" w:fill="auto"/>
            <w:tcMar>
              <w:top w:w="15" w:type="dxa"/>
              <w:left w:w="81" w:type="dxa"/>
              <w:bottom w:w="0" w:type="dxa"/>
              <w:right w:w="81" w:type="dxa"/>
            </w:tcMar>
            <w:hideMark/>
          </w:tcPr>
          <w:p w:rsidR="00B64902" w:rsidRPr="00B64902" w:rsidRDefault="00B64902" w:rsidP="00134A45">
            <w:pPr>
              <w:pStyle w:val="TAH"/>
              <w:rPr>
                <w:sz w:val="16"/>
              </w:rPr>
            </w:pPr>
            <w:r w:rsidRPr="00B64902">
              <w:rPr>
                <w:sz w:val="16"/>
              </w:rPr>
              <w:t>SCS (kHz)</w:t>
            </w:r>
          </w:p>
        </w:tc>
        <w:tc>
          <w:tcPr>
            <w:tcW w:w="1559" w:type="dxa"/>
            <w:shd w:val="clear" w:color="auto" w:fill="auto"/>
            <w:tcMar>
              <w:top w:w="15" w:type="dxa"/>
              <w:left w:w="81" w:type="dxa"/>
              <w:bottom w:w="0" w:type="dxa"/>
              <w:right w:w="81" w:type="dxa"/>
            </w:tcMar>
            <w:hideMark/>
          </w:tcPr>
          <w:p w:rsidR="00B64902" w:rsidRPr="00B64902" w:rsidRDefault="00B64902" w:rsidP="00134A45">
            <w:pPr>
              <w:pStyle w:val="TAH"/>
              <w:rPr>
                <w:sz w:val="16"/>
              </w:rPr>
            </w:pPr>
            <w:r w:rsidRPr="00B64902">
              <w:rPr>
                <w:rFonts w:cs="Arial"/>
                <w:sz w:val="16"/>
                <w:szCs w:val="18"/>
              </w:rPr>
              <w:t>5MHz</w:t>
            </w:r>
          </w:p>
        </w:tc>
        <w:tc>
          <w:tcPr>
            <w:tcW w:w="1369" w:type="dxa"/>
            <w:shd w:val="clear" w:color="auto" w:fill="auto"/>
            <w:tcMar>
              <w:top w:w="15" w:type="dxa"/>
              <w:left w:w="81" w:type="dxa"/>
              <w:bottom w:w="0" w:type="dxa"/>
              <w:right w:w="81" w:type="dxa"/>
            </w:tcMar>
            <w:hideMark/>
          </w:tcPr>
          <w:p w:rsidR="00B64902" w:rsidRPr="00B64902" w:rsidRDefault="00B64902" w:rsidP="00134A45">
            <w:pPr>
              <w:pStyle w:val="TAH"/>
              <w:rPr>
                <w:sz w:val="16"/>
              </w:rPr>
            </w:pPr>
            <w:r w:rsidRPr="00B64902">
              <w:rPr>
                <w:rFonts w:cs="Arial"/>
                <w:sz w:val="16"/>
                <w:szCs w:val="18"/>
              </w:rPr>
              <w:t>10MHz</w:t>
            </w:r>
          </w:p>
        </w:tc>
        <w:tc>
          <w:tcPr>
            <w:tcW w:w="1326" w:type="dxa"/>
            <w:shd w:val="clear" w:color="auto" w:fill="auto"/>
            <w:tcMar>
              <w:top w:w="15" w:type="dxa"/>
              <w:left w:w="81" w:type="dxa"/>
              <w:bottom w:w="0" w:type="dxa"/>
              <w:right w:w="81" w:type="dxa"/>
            </w:tcMar>
            <w:hideMark/>
          </w:tcPr>
          <w:p w:rsidR="00B64902" w:rsidRPr="00B64902" w:rsidRDefault="00B64902" w:rsidP="00134A45">
            <w:pPr>
              <w:pStyle w:val="TAH"/>
              <w:rPr>
                <w:sz w:val="16"/>
              </w:rPr>
            </w:pPr>
            <w:r w:rsidRPr="00B64902">
              <w:rPr>
                <w:rFonts w:cs="Arial"/>
                <w:sz w:val="16"/>
                <w:szCs w:val="18"/>
              </w:rPr>
              <w:t>15MHz</w:t>
            </w:r>
          </w:p>
        </w:tc>
        <w:tc>
          <w:tcPr>
            <w:tcW w:w="1426" w:type="dxa"/>
            <w:shd w:val="clear" w:color="auto" w:fill="auto"/>
            <w:tcMar>
              <w:top w:w="15" w:type="dxa"/>
              <w:left w:w="81" w:type="dxa"/>
              <w:bottom w:w="0" w:type="dxa"/>
              <w:right w:w="81" w:type="dxa"/>
            </w:tcMar>
            <w:hideMark/>
          </w:tcPr>
          <w:p w:rsidR="00B64902" w:rsidRPr="00B64902" w:rsidRDefault="00B64902" w:rsidP="00134A45">
            <w:pPr>
              <w:pStyle w:val="TAH"/>
              <w:rPr>
                <w:sz w:val="16"/>
              </w:rPr>
            </w:pPr>
            <w:r w:rsidRPr="00B64902">
              <w:rPr>
                <w:rFonts w:cs="Arial"/>
                <w:sz w:val="16"/>
                <w:szCs w:val="18"/>
              </w:rPr>
              <w:t>20MHz</w:t>
            </w:r>
          </w:p>
        </w:tc>
      </w:tr>
      <w:tr w:rsidR="00B64902" w:rsidRPr="00B64902" w:rsidTr="00134A45">
        <w:trPr>
          <w:trHeight w:val="187"/>
        </w:trPr>
        <w:tc>
          <w:tcPr>
            <w:tcW w:w="1560" w:type="dxa"/>
            <w:shd w:val="clear" w:color="auto" w:fill="auto"/>
            <w:tcMar>
              <w:top w:w="15" w:type="dxa"/>
              <w:left w:w="81" w:type="dxa"/>
              <w:bottom w:w="0" w:type="dxa"/>
              <w:right w:w="81" w:type="dxa"/>
            </w:tcMar>
            <w:hideMark/>
          </w:tcPr>
          <w:p w:rsidR="00B64902" w:rsidRPr="00B64902" w:rsidRDefault="00B64902" w:rsidP="00134A45">
            <w:pPr>
              <w:pStyle w:val="TAC"/>
              <w:rPr>
                <w:sz w:val="16"/>
              </w:rPr>
            </w:pPr>
            <w:r w:rsidRPr="00B64902">
              <w:rPr>
                <w:sz w:val="16"/>
              </w:rPr>
              <w:t>15</w:t>
            </w:r>
          </w:p>
        </w:tc>
        <w:tc>
          <w:tcPr>
            <w:tcW w:w="1559" w:type="dxa"/>
            <w:shd w:val="clear" w:color="auto" w:fill="auto"/>
            <w:tcMar>
              <w:top w:w="15" w:type="dxa"/>
              <w:left w:w="81" w:type="dxa"/>
              <w:bottom w:w="0" w:type="dxa"/>
              <w:right w:w="81" w:type="dxa"/>
            </w:tcMar>
          </w:tcPr>
          <w:p w:rsidR="00B64902" w:rsidRPr="00B64902" w:rsidRDefault="00B64902" w:rsidP="00134A45">
            <w:pPr>
              <w:pStyle w:val="TAC"/>
              <w:rPr>
                <w:sz w:val="16"/>
                <w:highlight w:val="yellow"/>
              </w:rPr>
            </w:pPr>
            <w:r w:rsidRPr="00B64902">
              <w:rPr>
                <w:rFonts w:cs="Arial"/>
                <w:sz w:val="16"/>
                <w:szCs w:val="18"/>
                <w:highlight w:val="yellow"/>
              </w:rPr>
              <w:t>242.5</w:t>
            </w:r>
          </w:p>
        </w:tc>
        <w:tc>
          <w:tcPr>
            <w:tcW w:w="1369" w:type="dxa"/>
            <w:shd w:val="clear" w:color="auto" w:fill="auto"/>
            <w:tcMar>
              <w:top w:w="15" w:type="dxa"/>
              <w:left w:w="81" w:type="dxa"/>
              <w:bottom w:w="0" w:type="dxa"/>
              <w:right w:w="81" w:type="dxa"/>
            </w:tcMar>
          </w:tcPr>
          <w:p w:rsidR="00B64902" w:rsidRPr="00B64902" w:rsidRDefault="00B64902" w:rsidP="00134A45">
            <w:pPr>
              <w:pStyle w:val="TAC"/>
              <w:rPr>
                <w:sz w:val="16"/>
              </w:rPr>
            </w:pPr>
            <w:r w:rsidRPr="00B64902">
              <w:rPr>
                <w:rFonts w:cs="Arial"/>
                <w:sz w:val="16"/>
                <w:szCs w:val="18"/>
              </w:rPr>
              <w:t>312.5</w:t>
            </w:r>
          </w:p>
        </w:tc>
        <w:tc>
          <w:tcPr>
            <w:tcW w:w="1326" w:type="dxa"/>
            <w:shd w:val="clear" w:color="auto" w:fill="auto"/>
            <w:tcMar>
              <w:top w:w="15" w:type="dxa"/>
              <w:left w:w="81" w:type="dxa"/>
              <w:bottom w:w="0" w:type="dxa"/>
              <w:right w:w="81" w:type="dxa"/>
            </w:tcMar>
          </w:tcPr>
          <w:p w:rsidR="00B64902" w:rsidRPr="00B64902" w:rsidRDefault="00B64902" w:rsidP="00134A45">
            <w:pPr>
              <w:pStyle w:val="TAC"/>
              <w:rPr>
                <w:sz w:val="16"/>
              </w:rPr>
            </w:pPr>
            <w:r w:rsidRPr="00B64902">
              <w:rPr>
                <w:rFonts w:cs="Arial"/>
                <w:sz w:val="16"/>
                <w:szCs w:val="18"/>
              </w:rPr>
              <w:t>382.5</w:t>
            </w:r>
          </w:p>
        </w:tc>
        <w:tc>
          <w:tcPr>
            <w:tcW w:w="1426" w:type="dxa"/>
            <w:shd w:val="clear" w:color="auto" w:fill="auto"/>
            <w:tcMar>
              <w:top w:w="15" w:type="dxa"/>
              <w:left w:w="81" w:type="dxa"/>
              <w:bottom w:w="0" w:type="dxa"/>
              <w:right w:w="81" w:type="dxa"/>
            </w:tcMar>
          </w:tcPr>
          <w:p w:rsidR="00B64902" w:rsidRPr="00B64902" w:rsidRDefault="00B64902" w:rsidP="00134A45">
            <w:pPr>
              <w:pStyle w:val="TAC"/>
              <w:rPr>
                <w:sz w:val="16"/>
              </w:rPr>
            </w:pPr>
            <w:r w:rsidRPr="00B64902">
              <w:rPr>
                <w:rFonts w:cs="Arial"/>
                <w:sz w:val="16"/>
                <w:szCs w:val="18"/>
              </w:rPr>
              <w:t>452.5</w:t>
            </w:r>
          </w:p>
        </w:tc>
      </w:tr>
      <w:tr w:rsidR="00B64902" w:rsidRPr="00B64902" w:rsidTr="00134A45">
        <w:trPr>
          <w:trHeight w:val="187"/>
        </w:trPr>
        <w:tc>
          <w:tcPr>
            <w:tcW w:w="1560" w:type="dxa"/>
            <w:shd w:val="clear" w:color="auto" w:fill="auto"/>
            <w:tcMar>
              <w:top w:w="15" w:type="dxa"/>
              <w:left w:w="81" w:type="dxa"/>
              <w:bottom w:w="0" w:type="dxa"/>
              <w:right w:w="81" w:type="dxa"/>
            </w:tcMar>
            <w:hideMark/>
          </w:tcPr>
          <w:p w:rsidR="00B64902" w:rsidRPr="00B64902" w:rsidRDefault="00B64902" w:rsidP="00134A45">
            <w:pPr>
              <w:pStyle w:val="TAC"/>
              <w:rPr>
                <w:sz w:val="16"/>
              </w:rPr>
            </w:pPr>
            <w:r w:rsidRPr="00B64902">
              <w:rPr>
                <w:sz w:val="16"/>
              </w:rPr>
              <w:t>30</w:t>
            </w:r>
          </w:p>
        </w:tc>
        <w:tc>
          <w:tcPr>
            <w:tcW w:w="1559" w:type="dxa"/>
            <w:shd w:val="clear" w:color="auto" w:fill="auto"/>
            <w:tcMar>
              <w:top w:w="15" w:type="dxa"/>
              <w:left w:w="81" w:type="dxa"/>
              <w:bottom w:w="0" w:type="dxa"/>
              <w:right w:w="81" w:type="dxa"/>
            </w:tcMar>
          </w:tcPr>
          <w:p w:rsidR="00B64902" w:rsidRPr="00B64902" w:rsidRDefault="00B64902" w:rsidP="00134A45">
            <w:pPr>
              <w:pStyle w:val="TAC"/>
              <w:rPr>
                <w:sz w:val="16"/>
                <w:highlight w:val="yellow"/>
              </w:rPr>
            </w:pPr>
            <w:r w:rsidRPr="00B64902">
              <w:rPr>
                <w:rFonts w:cs="Arial"/>
                <w:sz w:val="16"/>
                <w:szCs w:val="18"/>
                <w:highlight w:val="yellow"/>
              </w:rPr>
              <w:t>505</w:t>
            </w:r>
          </w:p>
        </w:tc>
        <w:tc>
          <w:tcPr>
            <w:tcW w:w="1369" w:type="dxa"/>
            <w:shd w:val="clear" w:color="auto" w:fill="auto"/>
            <w:tcMar>
              <w:top w:w="15" w:type="dxa"/>
              <w:left w:w="81" w:type="dxa"/>
              <w:bottom w:w="0" w:type="dxa"/>
              <w:right w:w="81" w:type="dxa"/>
            </w:tcMar>
          </w:tcPr>
          <w:p w:rsidR="00B64902" w:rsidRPr="00B64902" w:rsidRDefault="00B64902" w:rsidP="00134A45">
            <w:pPr>
              <w:pStyle w:val="TAC"/>
              <w:rPr>
                <w:sz w:val="16"/>
              </w:rPr>
            </w:pPr>
            <w:r w:rsidRPr="00B64902">
              <w:rPr>
                <w:rFonts w:cs="Arial"/>
                <w:sz w:val="16"/>
                <w:szCs w:val="18"/>
              </w:rPr>
              <w:t>665</w:t>
            </w:r>
          </w:p>
        </w:tc>
        <w:tc>
          <w:tcPr>
            <w:tcW w:w="1326" w:type="dxa"/>
            <w:shd w:val="clear" w:color="auto" w:fill="auto"/>
            <w:tcMar>
              <w:top w:w="15" w:type="dxa"/>
              <w:left w:w="81" w:type="dxa"/>
              <w:bottom w:w="0" w:type="dxa"/>
              <w:right w:w="81" w:type="dxa"/>
            </w:tcMar>
          </w:tcPr>
          <w:p w:rsidR="00B64902" w:rsidRPr="00B64902" w:rsidRDefault="00B64902" w:rsidP="00134A45">
            <w:pPr>
              <w:pStyle w:val="TAC"/>
              <w:rPr>
                <w:sz w:val="16"/>
              </w:rPr>
            </w:pPr>
            <w:r w:rsidRPr="00B64902">
              <w:rPr>
                <w:rFonts w:cs="Arial"/>
                <w:sz w:val="16"/>
                <w:szCs w:val="18"/>
              </w:rPr>
              <w:t>645</w:t>
            </w:r>
          </w:p>
        </w:tc>
        <w:tc>
          <w:tcPr>
            <w:tcW w:w="1426" w:type="dxa"/>
            <w:shd w:val="clear" w:color="auto" w:fill="auto"/>
            <w:tcMar>
              <w:top w:w="15" w:type="dxa"/>
              <w:left w:w="81" w:type="dxa"/>
              <w:bottom w:w="0" w:type="dxa"/>
              <w:right w:w="81" w:type="dxa"/>
            </w:tcMar>
          </w:tcPr>
          <w:p w:rsidR="00B64902" w:rsidRPr="00B64902" w:rsidRDefault="00B64902" w:rsidP="00134A45">
            <w:pPr>
              <w:pStyle w:val="TAC"/>
              <w:rPr>
                <w:sz w:val="16"/>
              </w:rPr>
            </w:pPr>
            <w:r w:rsidRPr="00B64902">
              <w:rPr>
                <w:rFonts w:cs="Arial"/>
                <w:sz w:val="16"/>
                <w:szCs w:val="18"/>
              </w:rPr>
              <w:t>805</w:t>
            </w:r>
          </w:p>
        </w:tc>
      </w:tr>
      <w:tr w:rsidR="00B64902" w:rsidRPr="00B64902" w:rsidTr="00134A45">
        <w:trPr>
          <w:trHeight w:val="187"/>
        </w:trPr>
        <w:tc>
          <w:tcPr>
            <w:tcW w:w="1560" w:type="dxa"/>
            <w:shd w:val="clear" w:color="auto" w:fill="auto"/>
            <w:tcMar>
              <w:top w:w="15" w:type="dxa"/>
              <w:left w:w="81" w:type="dxa"/>
              <w:bottom w:w="0" w:type="dxa"/>
              <w:right w:w="81" w:type="dxa"/>
            </w:tcMar>
            <w:hideMark/>
          </w:tcPr>
          <w:p w:rsidR="00B64902" w:rsidRPr="00B64902" w:rsidRDefault="00B64902" w:rsidP="00134A45">
            <w:pPr>
              <w:pStyle w:val="TAC"/>
              <w:rPr>
                <w:sz w:val="16"/>
              </w:rPr>
            </w:pPr>
            <w:r w:rsidRPr="00B64902">
              <w:rPr>
                <w:sz w:val="16"/>
              </w:rPr>
              <w:t>60</w:t>
            </w:r>
          </w:p>
        </w:tc>
        <w:tc>
          <w:tcPr>
            <w:tcW w:w="1559" w:type="dxa"/>
            <w:shd w:val="clear" w:color="auto" w:fill="auto"/>
            <w:tcMar>
              <w:top w:w="15" w:type="dxa"/>
              <w:left w:w="81" w:type="dxa"/>
              <w:bottom w:w="0" w:type="dxa"/>
              <w:right w:w="81" w:type="dxa"/>
            </w:tcMar>
            <w:hideMark/>
          </w:tcPr>
          <w:p w:rsidR="00B64902" w:rsidRPr="00B64902" w:rsidRDefault="00B64902" w:rsidP="00134A45">
            <w:pPr>
              <w:pStyle w:val="TAC"/>
              <w:rPr>
                <w:sz w:val="16"/>
              </w:rPr>
            </w:pPr>
            <w:r w:rsidRPr="00B64902">
              <w:rPr>
                <w:rFonts w:cs="Arial"/>
                <w:sz w:val="16"/>
                <w:szCs w:val="18"/>
              </w:rPr>
              <w:t>N/A</w:t>
            </w:r>
          </w:p>
        </w:tc>
        <w:tc>
          <w:tcPr>
            <w:tcW w:w="1369" w:type="dxa"/>
            <w:shd w:val="clear" w:color="auto" w:fill="auto"/>
            <w:tcMar>
              <w:top w:w="15" w:type="dxa"/>
              <w:left w:w="81" w:type="dxa"/>
              <w:bottom w:w="0" w:type="dxa"/>
              <w:right w:w="81" w:type="dxa"/>
            </w:tcMar>
          </w:tcPr>
          <w:p w:rsidR="00B64902" w:rsidRPr="00B64902" w:rsidRDefault="00B64902" w:rsidP="00134A45">
            <w:pPr>
              <w:pStyle w:val="TAC"/>
              <w:rPr>
                <w:sz w:val="16"/>
              </w:rPr>
            </w:pPr>
            <w:r w:rsidRPr="00B64902">
              <w:rPr>
                <w:rFonts w:cs="Arial"/>
                <w:sz w:val="16"/>
                <w:szCs w:val="18"/>
              </w:rPr>
              <w:t>1010</w:t>
            </w:r>
          </w:p>
        </w:tc>
        <w:tc>
          <w:tcPr>
            <w:tcW w:w="1326" w:type="dxa"/>
            <w:shd w:val="clear" w:color="auto" w:fill="auto"/>
            <w:tcMar>
              <w:top w:w="15" w:type="dxa"/>
              <w:left w:w="81" w:type="dxa"/>
              <w:bottom w:w="0" w:type="dxa"/>
              <w:right w:w="81" w:type="dxa"/>
            </w:tcMar>
          </w:tcPr>
          <w:p w:rsidR="00B64902" w:rsidRPr="00B64902" w:rsidRDefault="00B64902" w:rsidP="00134A45">
            <w:pPr>
              <w:pStyle w:val="TAC"/>
              <w:rPr>
                <w:sz w:val="16"/>
              </w:rPr>
            </w:pPr>
            <w:r w:rsidRPr="00B64902">
              <w:rPr>
                <w:rFonts w:cs="Arial"/>
                <w:sz w:val="16"/>
                <w:szCs w:val="18"/>
              </w:rPr>
              <w:t>990</w:t>
            </w:r>
          </w:p>
        </w:tc>
        <w:tc>
          <w:tcPr>
            <w:tcW w:w="1426" w:type="dxa"/>
            <w:shd w:val="clear" w:color="auto" w:fill="auto"/>
            <w:tcMar>
              <w:top w:w="15" w:type="dxa"/>
              <w:left w:w="81" w:type="dxa"/>
              <w:bottom w:w="0" w:type="dxa"/>
              <w:right w:w="81" w:type="dxa"/>
            </w:tcMar>
          </w:tcPr>
          <w:p w:rsidR="00B64902" w:rsidRPr="00B64902" w:rsidRDefault="00B64902" w:rsidP="00134A45">
            <w:pPr>
              <w:pStyle w:val="TAC"/>
              <w:rPr>
                <w:sz w:val="16"/>
              </w:rPr>
            </w:pPr>
            <w:r w:rsidRPr="00B64902">
              <w:rPr>
                <w:rFonts w:cs="Arial"/>
                <w:sz w:val="16"/>
                <w:szCs w:val="18"/>
              </w:rPr>
              <w:t>1330</w:t>
            </w:r>
          </w:p>
        </w:tc>
      </w:tr>
    </w:tbl>
    <w:p w:rsidR="00B64902" w:rsidRDefault="00B64902" w:rsidP="00B64902">
      <w:pPr>
        <w:rPr>
          <w:lang w:val="en-US" w:eastAsia="en-US"/>
        </w:rPr>
      </w:pPr>
    </w:p>
    <w:p w:rsidR="00B64902" w:rsidRDefault="00B64902" w:rsidP="00B64902">
      <w:pPr>
        <w:rPr>
          <w:lang w:val="en-US" w:eastAsia="en-US"/>
        </w:rPr>
      </w:pPr>
    </w:p>
    <w:p w:rsidR="00B64902" w:rsidRDefault="00B64902" w:rsidP="00B64902">
      <w:pPr>
        <w:spacing w:after="0"/>
        <w:rPr>
          <w:lang w:val="en-US" w:eastAsia="en-US"/>
        </w:rPr>
      </w:pPr>
    </w:p>
    <w:p w:rsidR="002E4D48" w:rsidRDefault="00E74967" w:rsidP="002249AA">
      <w:pPr>
        <w:rPr>
          <w:lang w:val="en-US"/>
        </w:rPr>
      </w:pPr>
      <w:r>
        <w:rPr>
          <w:rFonts w:hint="eastAsia"/>
          <w:lang w:val="en-US"/>
        </w:rPr>
        <w:t>T</w:t>
      </w:r>
      <w:r>
        <w:rPr>
          <w:lang w:val="en-US"/>
        </w:rPr>
        <w:t>he simulation is performed for OOK</w:t>
      </w:r>
      <w:r w:rsidR="002F5E3C">
        <w:rPr>
          <w:lang w:val="en-US"/>
        </w:rPr>
        <w:t xml:space="preserve">-1 option for 30kHz SCS. </w:t>
      </w:r>
    </w:p>
    <w:p w:rsidR="002F5E3C" w:rsidRDefault="002F5E3C" w:rsidP="002F5E3C">
      <w:pPr>
        <w:jc w:val="center"/>
        <w:rPr>
          <w:lang w:val="en-US"/>
        </w:rPr>
      </w:pPr>
      <w:r>
        <w:rPr>
          <w:noProof/>
        </w:rPr>
        <w:drawing>
          <wp:inline distT="0" distB="0" distL="0" distR="0" wp14:anchorId="0DF0D4C5" wp14:editId="6B1F4761">
            <wp:extent cx="3113448" cy="2207558"/>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25711" cy="2216253"/>
                    </a:xfrm>
                    <a:prstGeom prst="rect">
                      <a:avLst/>
                    </a:prstGeom>
                  </pic:spPr>
                </pic:pic>
              </a:graphicData>
            </a:graphic>
          </wp:inline>
        </w:drawing>
      </w:r>
    </w:p>
    <w:p w:rsidR="002F5E3C" w:rsidRDefault="002F5E3C" w:rsidP="002F5E3C">
      <w:pPr>
        <w:jc w:val="center"/>
        <w:rPr>
          <w:lang w:val="en-US"/>
        </w:rPr>
      </w:pPr>
      <w:r>
        <w:rPr>
          <w:rFonts w:hint="eastAsia"/>
          <w:lang w:val="en-US"/>
        </w:rPr>
        <w:t xml:space="preserve"> </w:t>
      </w:r>
      <w:r>
        <w:rPr>
          <w:lang w:val="en-US"/>
        </w:rPr>
        <w:t xml:space="preserve">   </w:t>
      </w:r>
      <w:r w:rsidR="00840654">
        <w:rPr>
          <w:rFonts w:ascii="Arial" w:hAnsi="Arial" w:cs="Arial"/>
          <w:b/>
          <w:kern w:val="2"/>
          <w:szCs w:val="18"/>
          <w:lang w:val="en-US"/>
        </w:rPr>
        <w:t>Figure</w:t>
      </w:r>
      <w:r w:rsidR="00840654" w:rsidRPr="008E6763">
        <w:rPr>
          <w:rFonts w:ascii="Arial" w:hAnsi="Arial" w:cs="Arial"/>
          <w:b/>
          <w:kern w:val="2"/>
          <w:szCs w:val="18"/>
          <w:lang w:val="en-US"/>
        </w:rPr>
        <w:t xml:space="preserve"> </w:t>
      </w:r>
      <w:r w:rsidR="00840654">
        <w:rPr>
          <w:rFonts w:ascii="Arial" w:hAnsi="Arial" w:cs="Arial"/>
          <w:b/>
          <w:kern w:val="2"/>
          <w:szCs w:val="18"/>
          <w:lang w:val="en-US"/>
        </w:rPr>
        <w:t>2</w:t>
      </w:r>
      <w:r w:rsidR="00840654" w:rsidRPr="008E6763">
        <w:rPr>
          <w:rFonts w:ascii="Arial" w:hAnsi="Arial" w:cs="Arial"/>
          <w:b/>
          <w:kern w:val="2"/>
          <w:szCs w:val="18"/>
          <w:lang w:val="en-US"/>
        </w:rPr>
        <w:t>:</w:t>
      </w:r>
      <w:r w:rsidR="00840654">
        <w:rPr>
          <w:rFonts w:ascii="Arial" w:hAnsi="Arial" w:cs="Arial"/>
          <w:b/>
          <w:kern w:val="2"/>
          <w:szCs w:val="18"/>
          <w:lang w:val="en-US"/>
        </w:rPr>
        <w:t xml:space="preserve"> Guard RB evaluation for ACS </w:t>
      </w:r>
    </w:p>
    <w:p w:rsidR="00B64902" w:rsidRPr="005E64AA" w:rsidRDefault="00B64902" w:rsidP="005E64AA">
      <w:pPr>
        <w:rPr>
          <w:lang w:val="en-US" w:eastAsia="en-US"/>
        </w:rPr>
      </w:pPr>
    </w:p>
    <w:p w:rsidR="00FF701E" w:rsidRDefault="00FF701E" w:rsidP="00FF701E">
      <w:pPr>
        <w:jc w:val="both"/>
        <w:rPr>
          <w:b/>
          <w:i/>
          <w:lang w:val="en-US" w:eastAsia="en-US"/>
        </w:rPr>
      </w:pPr>
      <w:r>
        <w:rPr>
          <w:b/>
          <w:i/>
          <w:lang w:val="en-US" w:eastAsia="en-US"/>
        </w:rPr>
        <w:t xml:space="preserve">Observation 1: </w:t>
      </w:r>
      <w:r w:rsidR="00613933">
        <w:rPr>
          <w:b/>
          <w:i/>
          <w:lang w:val="en-US" w:eastAsia="en-US"/>
        </w:rPr>
        <w:t xml:space="preserve">For ACS, </w:t>
      </w:r>
      <w:r>
        <w:rPr>
          <w:b/>
          <w:i/>
          <w:lang w:val="en-US" w:eastAsia="en-US"/>
        </w:rPr>
        <w:t>From the simulation results</w:t>
      </w:r>
      <w:r w:rsidR="00392296">
        <w:rPr>
          <w:b/>
          <w:i/>
          <w:lang w:val="en-US" w:eastAsia="en-US"/>
        </w:rPr>
        <w:t xml:space="preserve"> against waveform OOK-1</w:t>
      </w:r>
      <w:r>
        <w:rPr>
          <w:b/>
          <w:i/>
          <w:lang w:val="en-US" w:eastAsia="en-US"/>
        </w:rPr>
        <w:t>, it is observed th</w:t>
      </w:r>
      <w:r w:rsidR="00AD60D0">
        <w:rPr>
          <w:b/>
          <w:i/>
          <w:lang w:val="en-US" w:eastAsia="en-US"/>
        </w:rPr>
        <w:t>at 5</w:t>
      </w:r>
      <w:r w:rsidR="00AD60D0" w:rsidRPr="00AD60D0">
        <w:rPr>
          <w:b/>
          <w:i/>
          <w:vertAlign w:val="superscript"/>
          <w:lang w:val="en-US" w:eastAsia="en-US"/>
        </w:rPr>
        <w:t>th</w:t>
      </w:r>
      <w:r w:rsidR="00AD60D0">
        <w:rPr>
          <w:b/>
          <w:i/>
          <w:lang w:val="en-US" w:eastAsia="en-US"/>
        </w:rPr>
        <w:t xml:space="preserve"> order Butterworth can provide better performance under same condition. To have similar performance without ACI, about </w:t>
      </w:r>
      <w:r w:rsidR="00AD60D0">
        <w:rPr>
          <w:b/>
          <w:i/>
          <w:lang w:val="en-US" w:eastAsia="en-US"/>
        </w:rPr>
        <w:lastRenderedPageBreak/>
        <w:t xml:space="preserve">600kHz guard band </w:t>
      </w:r>
      <w:r w:rsidR="00610AFB">
        <w:rPr>
          <w:b/>
          <w:i/>
          <w:lang w:val="en-US" w:eastAsia="en-US"/>
        </w:rPr>
        <w:t xml:space="preserve">(roughly 2 RBs for 30kHz SCS and 4 RBs for 15kHz SCS) </w:t>
      </w:r>
      <w:r w:rsidR="00AD60D0">
        <w:rPr>
          <w:b/>
          <w:i/>
          <w:lang w:val="en-US" w:eastAsia="en-US"/>
        </w:rPr>
        <w:t>is needed to protect LP-WUS from interference of the adjacent NR carrier.</w:t>
      </w:r>
    </w:p>
    <w:p w:rsidR="002B6A32" w:rsidRDefault="00AD60D0" w:rsidP="00F172AA">
      <w:pPr>
        <w:jc w:val="both"/>
        <w:rPr>
          <w:lang w:val="en-US"/>
        </w:rPr>
      </w:pPr>
      <w:r>
        <w:rPr>
          <w:rFonts w:hint="eastAsia"/>
          <w:lang w:val="en-US"/>
        </w:rPr>
        <w:t>I</w:t>
      </w:r>
      <w:r>
        <w:rPr>
          <w:lang w:val="en-US"/>
        </w:rPr>
        <w:t xml:space="preserve">t is noted that the results </w:t>
      </w:r>
      <w:r w:rsidR="00F172AA">
        <w:rPr>
          <w:lang w:val="en-US"/>
        </w:rPr>
        <w:t xml:space="preserve">are based on OOK-1 option, while there are 4 options are under discussion in RAN1 for OOK waveform, and OOK is not the only candidate waveform for LP-WUS. To have full picture of the possible guard RBs, ideally the simulation should be based on the option down selected by RAN1, but given the current progress in RAN1, since convergence of options may take some more time, simulations for other possible waveform options should be carried out afterwards. </w:t>
      </w:r>
    </w:p>
    <w:p w:rsidR="00610AFB" w:rsidRDefault="00610AFB" w:rsidP="00610AFB">
      <w:pPr>
        <w:jc w:val="both"/>
        <w:rPr>
          <w:b/>
          <w:i/>
          <w:lang w:val="en-US" w:eastAsia="en-US"/>
        </w:rPr>
      </w:pPr>
      <w:r>
        <w:rPr>
          <w:b/>
          <w:i/>
          <w:lang w:val="en-US" w:eastAsia="en-US"/>
        </w:rPr>
        <w:t>Observation 2: There are other waveform candidates are under discussion in RAN1. If no soon convergence of the candidates, more simulation would be needed to have a good view on the possible guard RBs between LP-WUS and NR signals.</w:t>
      </w:r>
    </w:p>
    <w:p w:rsidR="00A21652" w:rsidRDefault="00A21652" w:rsidP="00A21652">
      <w:pPr>
        <w:jc w:val="both"/>
        <w:rPr>
          <w:b/>
          <w:i/>
          <w:lang w:val="en-US"/>
        </w:rPr>
      </w:pPr>
      <w:r>
        <w:rPr>
          <w:rFonts w:hint="eastAsia"/>
          <w:b/>
          <w:i/>
          <w:lang w:val="en-US"/>
        </w:rPr>
        <w:t>P</w:t>
      </w:r>
      <w:r>
        <w:rPr>
          <w:b/>
          <w:i/>
          <w:lang w:val="en-US"/>
        </w:rPr>
        <w:t xml:space="preserve">roposal </w:t>
      </w:r>
      <w:r w:rsidR="00DB70E5">
        <w:rPr>
          <w:b/>
          <w:i/>
          <w:lang w:val="en-US"/>
        </w:rPr>
        <w:t>5</w:t>
      </w:r>
      <w:r>
        <w:rPr>
          <w:b/>
          <w:i/>
          <w:lang w:val="en-US"/>
        </w:rPr>
        <w:t>:</w:t>
      </w:r>
      <w:r w:rsidR="000F3D33">
        <w:rPr>
          <w:b/>
          <w:i/>
          <w:lang w:val="en-US"/>
        </w:rPr>
        <w:t xml:space="preserve"> </w:t>
      </w:r>
      <w:r w:rsidR="0040762D">
        <w:rPr>
          <w:b/>
          <w:i/>
          <w:lang w:val="en-US"/>
        </w:rPr>
        <w:t>Guard RB evaluation should be based on RAN1 progress on the LP-WUS waveform</w:t>
      </w:r>
      <w:r>
        <w:rPr>
          <w:b/>
          <w:i/>
          <w:lang w:val="en-US"/>
        </w:rPr>
        <w:t xml:space="preserve">. </w:t>
      </w:r>
      <w:r w:rsidR="0040762D">
        <w:rPr>
          <w:rFonts w:hint="eastAsia"/>
          <w:b/>
          <w:i/>
          <w:lang w:val="en-US"/>
        </w:rPr>
        <w:t>The</w:t>
      </w:r>
      <w:r w:rsidR="0040762D">
        <w:rPr>
          <w:b/>
          <w:i/>
          <w:lang w:val="en-US"/>
        </w:rPr>
        <w:t xml:space="preserve"> final conclusion in RAN4 on the required guard RBs should be applicable for all possible </w:t>
      </w:r>
      <w:r w:rsidR="0040762D">
        <w:rPr>
          <w:rFonts w:hint="eastAsia"/>
          <w:b/>
          <w:i/>
          <w:lang w:val="en-US"/>
        </w:rPr>
        <w:t>LP-WUS</w:t>
      </w:r>
      <w:r w:rsidR="0040762D">
        <w:rPr>
          <w:b/>
          <w:i/>
          <w:lang w:val="en-US"/>
        </w:rPr>
        <w:t xml:space="preserve"> waveforms considered by RAN1.</w:t>
      </w:r>
    </w:p>
    <w:p w:rsidR="002B6A32" w:rsidRPr="002B6A32" w:rsidRDefault="002B6A32" w:rsidP="002B6A32">
      <w:pPr>
        <w:pStyle w:val="3"/>
      </w:pPr>
      <w:r>
        <w:rPr>
          <w:rFonts w:hint="eastAsia"/>
        </w:rPr>
        <w:t>I</w:t>
      </w:r>
      <w:r>
        <w:t>CS</w:t>
      </w:r>
    </w:p>
    <w:p w:rsidR="005369EE" w:rsidRDefault="001E6824" w:rsidP="00576AFC">
      <w:pPr>
        <w:spacing w:after="60"/>
        <w:jc w:val="both"/>
        <w:rPr>
          <w:lang w:val="en-US"/>
        </w:rPr>
      </w:pPr>
      <w:r>
        <w:rPr>
          <w:rFonts w:hint="eastAsia"/>
          <w:lang w:val="en-US"/>
        </w:rPr>
        <w:t>T</w:t>
      </w:r>
      <w:r>
        <w:rPr>
          <w:lang w:val="en-US"/>
        </w:rPr>
        <w:t xml:space="preserve">here was some discussion in last meeting on the term to describe the scenario to be analyzed in RAN4, i.e. </w:t>
      </w:r>
    </w:p>
    <w:p w:rsidR="001E6824" w:rsidRPr="001E6824" w:rsidRDefault="001E6824" w:rsidP="0075656A">
      <w:pPr>
        <w:pStyle w:val="afff0"/>
        <w:widowControl/>
        <w:numPr>
          <w:ilvl w:val="0"/>
          <w:numId w:val="14"/>
        </w:numPr>
        <w:autoSpaceDN w:val="0"/>
        <w:spacing w:after="120"/>
        <w:ind w:firstLineChars="0"/>
        <w:jc w:val="left"/>
        <w:rPr>
          <w:rFonts w:ascii="Times New Roman" w:hAnsi="Times New Roman"/>
          <w:sz w:val="20"/>
          <w:szCs w:val="24"/>
        </w:rPr>
      </w:pPr>
      <w:r w:rsidRPr="001E6824">
        <w:rPr>
          <w:rFonts w:ascii="Times New Roman" w:hAnsi="Times New Roman"/>
          <w:sz w:val="20"/>
          <w:szCs w:val="24"/>
        </w:rPr>
        <w:t>FFS whether use ICS to instead ASCS</w:t>
      </w:r>
    </w:p>
    <w:p w:rsidR="001E6824" w:rsidRDefault="001E6824" w:rsidP="006272FF">
      <w:pPr>
        <w:jc w:val="both"/>
        <w:rPr>
          <w:lang w:val="en-US"/>
        </w:rPr>
      </w:pPr>
      <w:r>
        <w:rPr>
          <w:rFonts w:hint="eastAsia"/>
          <w:lang w:val="x-none"/>
        </w:rPr>
        <w:t>H</w:t>
      </w:r>
      <w:r>
        <w:rPr>
          <w:lang w:val="x-none"/>
        </w:rPr>
        <w:t>ere we use ICS for the following analysis. For the Guard RB evaluation, power boosting is not considered, as that is an issue to be further triggered by RAN1 per the RAN4 agreement in last meeting, which means the PSD is the same for the signals counted in the simulation. The scenario is illustrated in Figure 3 as below:</w:t>
      </w:r>
    </w:p>
    <w:p w:rsidR="00F86E15" w:rsidRDefault="00F86E15" w:rsidP="00F86E15">
      <w:pPr>
        <w:jc w:val="center"/>
        <w:rPr>
          <w:lang w:val="en-US" w:eastAsia="en-US"/>
        </w:rPr>
      </w:pPr>
      <w:r>
        <w:rPr>
          <w:noProof/>
          <w:lang w:val="en-US" w:eastAsia="en-US"/>
        </w:rPr>
        <w:drawing>
          <wp:inline distT="0" distB="0" distL="0" distR="0" wp14:anchorId="01A8882A" wp14:editId="397C6E61">
            <wp:extent cx="5389310" cy="1091335"/>
            <wp:effectExtent l="0" t="0" r="1905"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89310" cy="1091335"/>
                    </a:xfrm>
                    <a:prstGeom prst="rect">
                      <a:avLst/>
                    </a:prstGeom>
                    <a:noFill/>
                  </pic:spPr>
                </pic:pic>
              </a:graphicData>
            </a:graphic>
          </wp:inline>
        </w:drawing>
      </w:r>
    </w:p>
    <w:p w:rsidR="00F86E15" w:rsidRPr="008E6763" w:rsidRDefault="00F86E15" w:rsidP="00F86E15">
      <w:pPr>
        <w:jc w:val="center"/>
        <w:rPr>
          <w:rFonts w:ascii="Arial" w:hAnsi="Arial" w:cs="Arial"/>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w:t>
      </w:r>
      <w:r w:rsidR="00EF6732">
        <w:rPr>
          <w:rFonts w:ascii="Arial" w:hAnsi="Arial" w:cs="Arial"/>
          <w:b/>
          <w:kern w:val="2"/>
          <w:szCs w:val="18"/>
          <w:lang w:val="en-US"/>
        </w:rPr>
        <w:t>3</w:t>
      </w:r>
      <w:r w:rsidRPr="008E6763">
        <w:rPr>
          <w:rFonts w:ascii="Arial" w:hAnsi="Arial" w:cs="Arial"/>
          <w:b/>
          <w:kern w:val="2"/>
          <w:szCs w:val="18"/>
          <w:lang w:val="en-US"/>
        </w:rPr>
        <w:t>:</w:t>
      </w:r>
      <w:r>
        <w:rPr>
          <w:rFonts w:ascii="Arial" w:hAnsi="Arial" w:cs="Arial"/>
          <w:b/>
          <w:kern w:val="2"/>
          <w:szCs w:val="18"/>
          <w:lang w:val="en-US"/>
        </w:rPr>
        <w:t xml:space="preserve"> Guard </w:t>
      </w:r>
      <w:r w:rsidR="001E6824">
        <w:rPr>
          <w:rFonts w:ascii="Arial" w:hAnsi="Arial" w:cs="Arial"/>
          <w:b/>
          <w:kern w:val="2"/>
          <w:szCs w:val="18"/>
          <w:lang w:val="en-US"/>
        </w:rPr>
        <w:t>RBs</w:t>
      </w:r>
      <w:r>
        <w:rPr>
          <w:rFonts w:ascii="Arial" w:hAnsi="Arial" w:cs="Arial"/>
          <w:b/>
          <w:kern w:val="2"/>
          <w:szCs w:val="18"/>
          <w:lang w:val="en-US"/>
        </w:rPr>
        <w:t xml:space="preserve"> for LP-WUS</w:t>
      </w:r>
    </w:p>
    <w:p w:rsidR="00F86E15" w:rsidRDefault="00D664FF" w:rsidP="006272FF">
      <w:pPr>
        <w:jc w:val="both"/>
        <w:rPr>
          <w:lang w:val="en-US"/>
        </w:rPr>
      </w:pPr>
      <w:r>
        <w:rPr>
          <w:lang w:val="en-US"/>
        </w:rPr>
        <w:t xml:space="preserve">As seen in section 2.2.3 that </w:t>
      </w:r>
      <w:r w:rsidR="006F245F">
        <w:rPr>
          <w:lang w:val="en-US"/>
        </w:rPr>
        <w:t>5</w:t>
      </w:r>
      <w:r w:rsidR="006F245F" w:rsidRPr="006F245F">
        <w:rPr>
          <w:vertAlign w:val="superscript"/>
          <w:lang w:val="en-US"/>
        </w:rPr>
        <w:t>th</w:t>
      </w:r>
      <w:r w:rsidR="006F245F">
        <w:rPr>
          <w:lang w:val="en-US"/>
        </w:rPr>
        <w:t xml:space="preserve"> order Butterworth filter can provide better performance, </w:t>
      </w:r>
      <w:r w:rsidR="001E6824">
        <w:rPr>
          <w:lang w:val="en-US"/>
        </w:rPr>
        <w:t xml:space="preserve">the </w:t>
      </w:r>
      <w:r w:rsidR="006F245F">
        <w:rPr>
          <w:lang w:val="en-US"/>
        </w:rPr>
        <w:t xml:space="preserve">following </w:t>
      </w:r>
      <w:r w:rsidR="001E6824">
        <w:rPr>
          <w:lang w:val="en-US"/>
        </w:rPr>
        <w:t xml:space="preserve">simulation </w:t>
      </w:r>
      <w:r w:rsidR="00F309F4">
        <w:rPr>
          <w:lang w:val="en-US"/>
        </w:rPr>
        <w:t>is</w:t>
      </w:r>
      <w:r w:rsidR="006F245F">
        <w:rPr>
          <w:lang w:val="en-US"/>
        </w:rPr>
        <w:t xml:space="preserve"> based on</w:t>
      </w:r>
      <w:r w:rsidR="001E6824">
        <w:rPr>
          <w:lang w:val="en-US"/>
        </w:rPr>
        <w:t xml:space="preserve"> 5</w:t>
      </w:r>
      <w:r w:rsidR="001E6824" w:rsidRPr="002E4D48">
        <w:rPr>
          <w:vertAlign w:val="superscript"/>
          <w:lang w:val="en-US"/>
        </w:rPr>
        <w:t>th</w:t>
      </w:r>
      <w:r w:rsidR="001E6824">
        <w:rPr>
          <w:lang w:val="en-US"/>
        </w:rPr>
        <w:t xml:space="preserve"> order Butterworth filter</w:t>
      </w:r>
      <w:r w:rsidR="006F245F">
        <w:rPr>
          <w:lang w:val="en-US"/>
        </w:rPr>
        <w:t xml:space="preserve"> only</w:t>
      </w:r>
      <w:r w:rsidR="00F309F4">
        <w:rPr>
          <w:lang w:val="en-US"/>
        </w:rPr>
        <w:t>.</w:t>
      </w:r>
      <w:r w:rsidR="00901F49">
        <w:rPr>
          <w:lang w:val="en-US"/>
        </w:rPr>
        <w:t xml:space="preserve"> Additionally, the </w:t>
      </w:r>
      <w:r w:rsidR="008C0103">
        <w:rPr>
          <w:lang w:val="en-US"/>
        </w:rPr>
        <w:t xml:space="preserve">frequency offset is considered as well in the simulation. </w:t>
      </w:r>
    </w:p>
    <w:p w:rsidR="00F309F4" w:rsidRDefault="00815008" w:rsidP="00815008">
      <w:pPr>
        <w:jc w:val="center"/>
        <w:rPr>
          <w:lang w:val="en-US"/>
        </w:rPr>
      </w:pPr>
      <w:r w:rsidRPr="00815008">
        <w:rPr>
          <w:noProof/>
        </w:rPr>
        <w:drawing>
          <wp:inline distT="0" distB="0" distL="0" distR="0" wp14:anchorId="77FF1E75" wp14:editId="6F936B1F">
            <wp:extent cx="3018081" cy="2138638"/>
            <wp:effectExtent l="0" t="0" r="0" b="0"/>
            <wp:docPr id="23" name="Picture 22">
              <a:extLst xmlns:a="http://schemas.openxmlformats.org/drawingml/2006/main">
                <a:ext uri="{FF2B5EF4-FFF2-40B4-BE49-F238E27FC236}">
                  <a16:creationId xmlns:a16="http://schemas.microsoft.com/office/drawing/2014/main" id="{E50A3BD7-71AD-4063-ACFC-11555D535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E50A3BD7-71AD-4063-ACFC-11555D535C1E}"/>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033348" cy="2149456"/>
                    </a:xfrm>
                    <a:prstGeom prst="rect">
                      <a:avLst/>
                    </a:prstGeom>
                  </pic:spPr>
                </pic:pic>
              </a:graphicData>
            </a:graphic>
          </wp:inline>
        </w:drawing>
      </w:r>
      <w:r w:rsidRPr="00815008">
        <w:rPr>
          <w:noProof/>
        </w:rPr>
        <w:drawing>
          <wp:inline distT="0" distB="0" distL="0" distR="0" wp14:anchorId="48DA45C3" wp14:editId="78B31657">
            <wp:extent cx="3033348" cy="2148189"/>
            <wp:effectExtent l="0" t="0" r="0" b="5080"/>
            <wp:docPr id="12" name="Picture 22">
              <a:extLst xmlns:a="http://schemas.openxmlformats.org/drawingml/2006/main">
                <a:ext uri="{FF2B5EF4-FFF2-40B4-BE49-F238E27FC236}">
                  <a16:creationId xmlns:a16="http://schemas.microsoft.com/office/drawing/2014/main" id="{E50A3BD7-71AD-4063-ACFC-11555D535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E50A3BD7-71AD-4063-ACFC-11555D535C1E}"/>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033348" cy="2148189"/>
                    </a:xfrm>
                    <a:prstGeom prst="rect">
                      <a:avLst/>
                    </a:prstGeom>
                  </pic:spPr>
                </pic:pic>
              </a:graphicData>
            </a:graphic>
          </wp:inline>
        </w:drawing>
      </w:r>
    </w:p>
    <w:p w:rsidR="006F245F" w:rsidRPr="006629D0" w:rsidRDefault="006F245F" w:rsidP="0075656A">
      <w:pPr>
        <w:pStyle w:val="afff0"/>
        <w:numPr>
          <w:ilvl w:val="4"/>
          <w:numId w:val="10"/>
        </w:numPr>
        <w:ind w:firstLineChars="0"/>
        <w:rPr>
          <w:rFonts w:ascii="Arial" w:hAnsi="Arial" w:cs="Arial"/>
          <w:b/>
          <w:sz w:val="18"/>
          <w:lang w:val="en-US"/>
        </w:rPr>
      </w:pPr>
      <w:r w:rsidRPr="006629D0">
        <w:rPr>
          <w:rFonts w:ascii="Arial" w:hAnsi="Arial" w:cs="Arial"/>
          <w:b/>
          <w:sz w:val="18"/>
          <w:lang w:val="en-US"/>
        </w:rPr>
        <w:t>Guard band 180kHz                          b)</w:t>
      </w:r>
      <w:r w:rsidRPr="006629D0">
        <w:rPr>
          <w:rFonts w:ascii="Arial" w:hAnsi="Arial" w:cs="Arial"/>
          <w:b/>
          <w:sz w:val="18"/>
          <w:lang w:val="en-US"/>
        </w:rPr>
        <w:tab/>
        <w:t>Guard band 360kHz</w:t>
      </w:r>
    </w:p>
    <w:p w:rsidR="008C0103" w:rsidRDefault="008C0103" w:rsidP="00815008">
      <w:pPr>
        <w:jc w:val="center"/>
        <w:rPr>
          <w:lang w:val="en-US"/>
        </w:rPr>
      </w:pPr>
      <w:r>
        <w:rPr>
          <w:rFonts w:ascii="Arial" w:hAnsi="Arial" w:cs="Arial"/>
          <w:b/>
          <w:kern w:val="2"/>
          <w:szCs w:val="18"/>
          <w:lang w:val="en-US"/>
        </w:rPr>
        <w:t>Figure</w:t>
      </w:r>
      <w:r w:rsidRPr="008E6763">
        <w:rPr>
          <w:rFonts w:ascii="Arial" w:hAnsi="Arial" w:cs="Arial"/>
          <w:b/>
          <w:kern w:val="2"/>
          <w:szCs w:val="18"/>
          <w:lang w:val="en-US"/>
        </w:rPr>
        <w:t xml:space="preserve"> </w:t>
      </w:r>
      <w:r w:rsidR="00EF6732">
        <w:rPr>
          <w:rFonts w:ascii="Arial" w:hAnsi="Arial" w:cs="Arial"/>
          <w:b/>
          <w:kern w:val="2"/>
          <w:szCs w:val="18"/>
          <w:lang w:val="en-US"/>
        </w:rPr>
        <w:t>4</w:t>
      </w:r>
      <w:r w:rsidRPr="008E6763">
        <w:rPr>
          <w:rFonts w:ascii="Arial" w:hAnsi="Arial" w:cs="Arial"/>
          <w:b/>
          <w:kern w:val="2"/>
          <w:szCs w:val="18"/>
          <w:lang w:val="en-US"/>
        </w:rPr>
        <w:t>:</w:t>
      </w:r>
      <w:r>
        <w:rPr>
          <w:rFonts w:ascii="Arial" w:hAnsi="Arial" w:cs="Arial"/>
          <w:b/>
          <w:kern w:val="2"/>
          <w:szCs w:val="18"/>
          <w:lang w:val="en-US"/>
        </w:rPr>
        <w:t xml:space="preserve"> Guard RB evaluation for ICS</w:t>
      </w:r>
    </w:p>
    <w:p w:rsidR="00613933" w:rsidRDefault="00613933" w:rsidP="00613933">
      <w:pPr>
        <w:jc w:val="both"/>
        <w:rPr>
          <w:b/>
          <w:i/>
          <w:lang w:val="en-US" w:eastAsia="en-US"/>
        </w:rPr>
      </w:pPr>
      <w:r>
        <w:rPr>
          <w:b/>
          <w:i/>
          <w:lang w:val="en-US" w:eastAsia="en-US"/>
        </w:rPr>
        <w:t>Observation 3: For ICS, from the simulation results against waveform OOK-1, it is observed that at least 180kHz guard band is needed for protection of LP-WUS from interference of adjacent in-channel NR signals. To better counter the frequency offset effect, 360kHz GB would be preferred.</w:t>
      </w:r>
    </w:p>
    <w:p w:rsidR="00613933" w:rsidRDefault="00613933" w:rsidP="00613933">
      <w:pPr>
        <w:jc w:val="both"/>
        <w:rPr>
          <w:b/>
          <w:i/>
          <w:lang w:val="en-US"/>
        </w:rPr>
      </w:pPr>
      <w:r>
        <w:rPr>
          <w:rFonts w:hint="eastAsia"/>
          <w:b/>
          <w:i/>
          <w:lang w:val="en-US"/>
        </w:rPr>
        <w:t>O</w:t>
      </w:r>
      <w:r>
        <w:rPr>
          <w:b/>
          <w:i/>
          <w:lang w:val="en-US"/>
        </w:rPr>
        <w:t>bservation 4: The required guard RBs are less for ICS compared to ACS.</w:t>
      </w:r>
    </w:p>
    <w:p w:rsidR="00E429D8" w:rsidRDefault="00A21652" w:rsidP="00613933">
      <w:pPr>
        <w:jc w:val="both"/>
        <w:rPr>
          <w:b/>
          <w:i/>
          <w:lang w:val="en-US"/>
        </w:rPr>
      </w:pPr>
      <w:r>
        <w:rPr>
          <w:rFonts w:hint="eastAsia"/>
          <w:b/>
          <w:i/>
          <w:lang w:val="en-US"/>
        </w:rPr>
        <w:lastRenderedPageBreak/>
        <w:t>P</w:t>
      </w:r>
      <w:r>
        <w:rPr>
          <w:b/>
          <w:i/>
          <w:lang w:val="en-US"/>
        </w:rPr>
        <w:t xml:space="preserve">roposal </w:t>
      </w:r>
      <w:r w:rsidR="00DB70E5">
        <w:rPr>
          <w:b/>
          <w:i/>
          <w:lang w:val="en-US"/>
        </w:rPr>
        <w:t>6</w:t>
      </w:r>
      <w:r>
        <w:rPr>
          <w:b/>
          <w:i/>
          <w:lang w:val="en-US"/>
        </w:rPr>
        <w:t xml:space="preserve">: Since RAN4 already agreed the GB size is RB based granularity, it would be better to use ICS instead of ASCS to unify the terminology used in RAN4 evaluation. </w:t>
      </w:r>
    </w:p>
    <w:p w:rsidR="00FE4AD1" w:rsidRPr="00740175" w:rsidRDefault="00FE4AD1" w:rsidP="00740175">
      <w:pPr>
        <w:pStyle w:val="2"/>
        <w:tabs>
          <w:tab w:val="clear" w:pos="681"/>
        </w:tabs>
        <w:spacing w:after="240"/>
        <w:ind w:left="-142" w:firstLineChars="44" w:firstLine="141"/>
        <w:rPr>
          <w:rFonts w:eastAsiaTheme="minorEastAsia"/>
          <w:lang w:val="en-US" w:eastAsia="zh-CN"/>
        </w:rPr>
      </w:pPr>
      <w:r>
        <w:rPr>
          <w:rFonts w:eastAsiaTheme="minorEastAsia" w:hint="eastAsia"/>
          <w:lang w:val="en-US" w:eastAsia="zh-CN"/>
        </w:rPr>
        <w:t>R</w:t>
      </w:r>
      <w:r>
        <w:rPr>
          <w:rFonts w:eastAsiaTheme="minorEastAsia"/>
          <w:lang w:val="en-US" w:eastAsia="zh-CN"/>
        </w:rPr>
        <w:t>F impairment impacts</w:t>
      </w:r>
    </w:p>
    <w:p w:rsidR="00FE4AD1" w:rsidRDefault="00DE55F5" w:rsidP="006272FF">
      <w:pPr>
        <w:jc w:val="both"/>
        <w:rPr>
          <w:lang w:val="en-US"/>
        </w:rPr>
      </w:pPr>
      <w:r>
        <w:rPr>
          <w:rFonts w:hint="eastAsia"/>
          <w:lang w:val="en-US"/>
        </w:rPr>
        <w:t>R</w:t>
      </w:r>
      <w:r>
        <w:rPr>
          <w:lang w:val="en-US"/>
        </w:rPr>
        <w:t xml:space="preserve">F impairments were also discussed by RAN4. </w:t>
      </w:r>
    </w:p>
    <w:p w:rsidR="00DE55F5" w:rsidRPr="00DE55F5" w:rsidRDefault="00DE55F5" w:rsidP="00DE55F5">
      <w:pPr>
        <w:spacing w:after="0"/>
        <w:rPr>
          <w:b/>
          <w:i/>
          <w:u w:val="single"/>
          <w:lang w:eastAsia="ko-KR"/>
        </w:rPr>
      </w:pPr>
      <w:r w:rsidRPr="00DE55F5">
        <w:rPr>
          <w:b/>
          <w:i/>
          <w:u w:val="single"/>
          <w:lang w:eastAsia="ko-KR"/>
        </w:rPr>
        <w:t>Issue 2-3-6: RF impairment impacts</w:t>
      </w:r>
    </w:p>
    <w:p w:rsidR="00DE55F5" w:rsidRPr="00DE55F5" w:rsidRDefault="00DE55F5" w:rsidP="00DE55F5">
      <w:pPr>
        <w:spacing w:after="0"/>
        <w:rPr>
          <w:b/>
          <w:i/>
          <w:szCs w:val="24"/>
        </w:rPr>
      </w:pPr>
      <w:r w:rsidRPr="00DE55F5">
        <w:rPr>
          <w:b/>
          <w:i/>
          <w:szCs w:val="24"/>
        </w:rPr>
        <w:t>Agreements:</w:t>
      </w:r>
    </w:p>
    <w:p w:rsidR="00DE55F5" w:rsidRPr="00DE55F5" w:rsidRDefault="00DE55F5" w:rsidP="0075656A">
      <w:pPr>
        <w:pStyle w:val="afff0"/>
        <w:widowControl/>
        <w:numPr>
          <w:ilvl w:val="0"/>
          <w:numId w:val="14"/>
        </w:numPr>
        <w:autoSpaceDN w:val="0"/>
        <w:ind w:firstLineChars="0"/>
        <w:jc w:val="left"/>
        <w:rPr>
          <w:rFonts w:ascii="Times New Roman" w:hAnsi="Times New Roman"/>
          <w:i/>
          <w:szCs w:val="24"/>
        </w:rPr>
      </w:pPr>
      <w:r w:rsidRPr="00DE55F5">
        <w:rPr>
          <w:rFonts w:ascii="Times New Roman" w:hAnsi="Times New Roman"/>
          <w:i/>
          <w:szCs w:val="24"/>
        </w:rPr>
        <w:t>ACS, ASCS and guard RBs study can consider the receiver RF impairments and the required wake-up signal SNR.</w:t>
      </w:r>
    </w:p>
    <w:p w:rsidR="00DE55F5" w:rsidRPr="00DE55F5" w:rsidRDefault="00DE55F5" w:rsidP="0075656A">
      <w:pPr>
        <w:pStyle w:val="afff0"/>
        <w:widowControl/>
        <w:numPr>
          <w:ilvl w:val="0"/>
          <w:numId w:val="14"/>
        </w:numPr>
        <w:autoSpaceDN w:val="0"/>
        <w:ind w:firstLineChars="0"/>
        <w:jc w:val="left"/>
        <w:rPr>
          <w:rFonts w:ascii="Times New Roman" w:hAnsi="Times New Roman"/>
          <w:i/>
          <w:szCs w:val="24"/>
        </w:rPr>
      </w:pPr>
      <w:r w:rsidRPr="00DE55F5">
        <w:rPr>
          <w:rFonts w:ascii="Times New Roman" w:hAnsi="Times New Roman"/>
          <w:i/>
          <w:szCs w:val="24"/>
        </w:rPr>
        <w:t>FFS whether RAN4 should agree on a phase noise profile for wake-up receiver study</w:t>
      </w:r>
    </w:p>
    <w:p w:rsidR="00DE55F5" w:rsidRPr="00DE55F5" w:rsidRDefault="00DE55F5" w:rsidP="0075656A">
      <w:pPr>
        <w:pStyle w:val="afff0"/>
        <w:widowControl/>
        <w:numPr>
          <w:ilvl w:val="0"/>
          <w:numId w:val="14"/>
        </w:numPr>
        <w:autoSpaceDN w:val="0"/>
        <w:ind w:firstLineChars="0"/>
        <w:jc w:val="left"/>
        <w:rPr>
          <w:rFonts w:ascii="Times New Roman" w:hAnsi="Times New Roman"/>
          <w:i/>
          <w:szCs w:val="24"/>
        </w:rPr>
      </w:pPr>
      <w:r w:rsidRPr="00DE55F5">
        <w:rPr>
          <w:rFonts w:ascii="Times New Roman" w:hAnsi="Times New Roman"/>
          <w:i/>
          <w:szCs w:val="24"/>
        </w:rPr>
        <w:t>FFS on the CFO assumed in simulation</w:t>
      </w:r>
    </w:p>
    <w:p w:rsidR="00DE55F5" w:rsidRPr="00DE55F5" w:rsidRDefault="00DE55F5" w:rsidP="0075656A">
      <w:pPr>
        <w:pStyle w:val="afff0"/>
        <w:widowControl/>
        <w:numPr>
          <w:ilvl w:val="0"/>
          <w:numId w:val="14"/>
        </w:numPr>
        <w:autoSpaceDN w:val="0"/>
        <w:ind w:firstLineChars="0"/>
        <w:jc w:val="left"/>
        <w:rPr>
          <w:rFonts w:ascii="Times New Roman" w:hAnsi="Times New Roman"/>
          <w:i/>
          <w:szCs w:val="24"/>
        </w:rPr>
      </w:pPr>
      <w:r w:rsidRPr="00DE55F5">
        <w:rPr>
          <w:rFonts w:ascii="Times New Roman" w:hAnsi="Times New Roman"/>
          <w:i/>
          <w:szCs w:val="24"/>
        </w:rPr>
        <w:t xml:space="preserve">FFS on other receiver RF impairment modeling. </w:t>
      </w:r>
    </w:p>
    <w:p w:rsidR="00DE55F5" w:rsidRPr="00DE55F5" w:rsidRDefault="00DE55F5" w:rsidP="00DE55F5">
      <w:pPr>
        <w:spacing w:beforeLines="50" w:before="120"/>
        <w:jc w:val="both"/>
        <w:rPr>
          <w:lang w:val="x-none"/>
        </w:rPr>
      </w:pPr>
      <w:r>
        <w:rPr>
          <w:rFonts w:hint="eastAsia"/>
          <w:lang w:val="x-none"/>
        </w:rPr>
        <w:t>A</w:t>
      </w:r>
      <w:r>
        <w:rPr>
          <w:lang w:val="x-none"/>
        </w:rPr>
        <w:t xml:space="preserve">s briefly discussed in section 1, </w:t>
      </w:r>
      <w:r w:rsidR="00541310">
        <w:rPr>
          <w:lang w:val="x-none"/>
        </w:rPr>
        <w:t xml:space="preserve">the main issue </w:t>
      </w:r>
      <w:r w:rsidR="00E0575A">
        <w:rPr>
          <w:lang w:val="x-none"/>
        </w:rPr>
        <w:t xml:space="preserve">in our view </w:t>
      </w:r>
      <w:r w:rsidR="00541310">
        <w:rPr>
          <w:lang w:val="x-none"/>
        </w:rPr>
        <w:t>to be evaluated in RAN4 is guard RBs</w:t>
      </w:r>
      <w:r w:rsidR="00E0575A">
        <w:rPr>
          <w:lang w:val="x-none"/>
        </w:rPr>
        <w:t xml:space="preserve"> between LP-WUS and NR signals upon different WUS waveform candidates. Since it was already agreed that SNR should be evaluated by RAN1 with consideration of RF impairments, we think no further discussion on the impairments should be considered in RAN4 unless it has direct impact to the evaluation of guard RBs. </w:t>
      </w:r>
    </w:p>
    <w:p w:rsidR="005369EE" w:rsidRDefault="005369EE" w:rsidP="006272FF">
      <w:pPr>
        <w:jc w:val="both"/>
        <w:rPr>
          <w:b/>
          <w:i/>
          <w:lang w:val="en-US" w:eastAsia="en-US"/>
        </w:rPr>
      </w:pPr>
      <w:r>
        <w:rPr>
          <w:b/>
          <w:i/>
          <w:lang w:val="en-US" w:eastAsia="en-US"/>
        </w:rPr>
        <w:t xml:space="preserve">Observation </w:t>
      </w:r>
      <w:r w:rsidR="00E0575A">
        <w:rPr>
          <w:b/>
          <w:i/>
          <w:lang w:val="en-US" w:eastAsia="en-US"/>
        </w:rPr>
        <w:t>5</w:t>
      </w:r>
      <w:r>
        <w:rPr>
          <w:b/>
          <w:i/>
          <w:lang w:val="en-US" w:eastAsia="en-US"/>
        </w:rPr>
        <w:t xml:space="preserve">: </w:t>
      </w:r>
      <w:r w:rsidR="00E0575A">
        <w:rPr>
          <w:b/>
          <w:i/>
          <w:lang w:val="en-US" w:eastAsia="en-US"/>
        </w:rPr>
        <w:t>It was already agreed that SNR evaluation should be performed by RAN1 with consideration of RF impairments.</w:t>
      </w:r>
    </w:p>
    <w:p w:rsidR="00167F84" w:rsidRPr="005369EE" w:rsidRDefault="00167F84" w:rsidP="006272FF">
      <w:pPr>
        <w:jc w:val="both"/>
        <w:rPr>
          <w:b/>
          <w:i/>
          <w:lang w:val="en-US" w:eastAsia="en-US"/>
        </w:rPr>
      </w:pPr>
      <w:r w:rsidRPr="005369EE">
        <w:rPr>
          <w:b/>
          <w:i/>
          <w:lang w:val="en-US" w:eastAsia="en-US"/>
        </w:rPr>
        <w:t xml:space="preserve">Proposal </w:t>
      </w:r>
      <w:r w:rsidR="00E0575A">
        <w:rPr>
          <w:b/>
          <w:i/>
          <w:lang w:val="en-US" w:eastAsia="en-US"/>
        </w:rPr>
        <w:t>7</w:t>
      </w:r>
      <w:r w:rsidRPr="005369EE">
        <w:rPr>
          <w:b/>
          <w:i/>
          <w:lang w:val="en-US" w:eastAsia="en-US"/>
        </w:rPr>
        <w:t>:</w:t>
      </w:r>
      <w:r w:rsidR="00E0575A">
        <w:rPr>
          <w:b/>
          <w:i/>
          <w:lang w:val="en-US" w:eastAsia="en-US"/>
        </w:rPr>
        <w:t xml:space="preserve"> No need to have particular discussion of RF impairments unless it has direct impact on the evaluation of guard RBs between LP-WUS and NR signals.</w:t>
      </w:r>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E0575A">
        <w:t xml:space="preserve">our further consideration on LP-WUS/WUR </w:t>
      </w:r>
      <w:r w:rsidR="002601DD">
        <w:t xml:space="preserve">in RAN4 relevant issues </w:t>
      </w:r>
      <w:r w:rsidR="00E0575A">
        <w:t xml:space="preserve">and some preliminary simulation results for guard RBs are provided. </w:t>
      </w:r>
    </w:p>
    <w:p w:rsidR="00E0575A" w:rsidRPr="005369EE" w:rsidRDefault="00E0575A" w:rsidP="00E0575A">
      <w:pPr>
        <w:jc w:val="both"/>
        <w:rPr>
          <w:b/>
          <w:i/>
          <w:lang w:val="en-US" w:eastAsia="en-US"/>
        </w:rPr>
      </w:pPr>
      <w:r w:rsidRPr="005369EE">
        <w:rPr>
          <w:b/>
          <w:i/>
          <w:lang w:val="en-US" w:eastAsia="en-US"/>
        </w:rPr>
        <w:t>Proposal 1:</w:t>
      </w:r>
      <w:r>
        <w:rPr>
          <w:b/>
          <w:i/>
          <w:lang w:val="en-US" w:eastAsia="en-US"/>
        </w:rPr>
        <w:t xml:space="preserve"> A</w:t>
      </w:r>
      <w:r w:rsidRPr="00751ED5">
        <w:rPr>
          <w:b/>
          <w:i/>
          <w:lang w:val="en-US" w:eastAsia="en-US"/>
        </w:rPr>
        <w:t>s long as the variant</w:t>
      </w:r>
      <w:r>
        <w:rPr>
          <w:b/>
          <w:i/>
          <w:lang w:val="en-US" w:eastAsia="en-US"/>
        </w:rPr>
        <w:t xml:space="preserve"> LP-WUR architectures</w:t>
      </w:r>
      <w:r w:rsidRPr="00751ED5">
        <w:rPr>
          <w:b/>
          <w:i/>
          <w:lang w:val="en-US" w:eastAsia="en-US"/>
        </w:rPr>
        <w:t xml:space="preserve"> belong to the architectures mentioned in RAN1 LS, they can be considered </w:t>
      </w:r>
      <w:r>
        <w:rPr>
          <w:b/>
          <w:i/>
          <w:lang w:val="en-US" w:eastAsia="en-US"/>
        </w:rPr>
        <w:t>in RAN4 evaluation.</w:t>
      </w:r>
    </w:p>
    <w:p w:rsidR="00E0575A" w:rsidRPr="005369EE" w:rsidRDefault="00E0575A" w:rsidP="00E0575A">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 xml:space="preserve">Given </w:t>
      </w:r>
      <w:r w:rsidRPr="00022086">
        <w:rPr>
          <w:b/>
          <w:i/>
          <w:lang w:val="en-US" w:eastAsia="en-US"/>
        </w:rPr>
        <w:t>poor coverage performance and incapable of supporting of multi-band operation</w:t>
      </w:r>
      <w:r>
        <w:rPr>
          <w:b/>
          <w:i/>
          <w:lang w:val="en-US" w:eastAsia="en-US"/>
        </w:rPr>
        <w:t>, it is proposed to rule out RF ED LP-WUS architecture for the following RAN4 evaluation.</w:t>
      </w:r>
    </w:p>
    <w:p w:rsidR="00E0575A" w:rsidRPr="005369EE" w:rsidRDefault="00E0575A" w:rsidP="00E0575A">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w:t>
      </w:r>
      <w:r>
        <w:rPr>
          <w:b/>
          <w:i/>
          <w:lang w:val="en-US"/>
        </w:rPr>
        <w:t>The possible degradation of filter rejection for real implementation should be counted in evaluation of guard RBs for LP-WUS</w:t>
      </w:r>
      <w:r>
        <w:rPr>
          <w:b/>
          <w:i/>
          <w:lang w:val="en-US" w:eastAsia="en-US"/>
        </w:rPr>
        <w:t>.</w:t>
      </w:r>
    </w:p>
    <w:p w:rsidR="00E0575A" w:rsidRPr="005369EE" w:rsidRDefault="00E0575A" w:rsidP="00E0575A">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w:t>
      </w:r>
      <w:r>
        <w:rPr>
          <w:b/>
          <w:i/>
          <w:lang w:val="en-US"/>
        </w:rPr>
        <w:t xml:space="preserve">RAN4 evaluation for the issues identified so far should </w:t>
      </w:r>
      <w:r w:rsidR="0035674A">
        <w:rPr>
          <w:b/>
          <w:i/>
          <w:lang w:val="en-US"/>
        </w:rPr>
        <w:t>consider</w:t>
      </w:r>
      <w:r>
        <w:rPr>
          <w:b/>
          <w:i/>
          <w:lang w:val="en-US"/>
        </w:rPr>
        <w:t xml:space="preserve"> all possible LP-WUS waveforms</w:t>
      </w:r>
      <w:r>
        <w:rPr>
          <w:b/>
          <w:i/>
          <w:lang w:val="en-US" w:eastAsia="en-US"/>
        </w:rPr>
        <w:t>.</w:t>
      </w:r>
    </w:p>
    <w:p w:rsidR="00E0575A" w:rsidRPr="00E0575A" w:rsidRDefault="00E0575A" w:rsidP="00E0575A">
      <w:pPr>
        <w:jc w:val="both"/>
        <w:rPr>
          <w:i/>
          <w:lang w:val="en-US" w:eastAsia="en-US"/>
        </w:rPr>
      </w:pPr>
      <w:r w:rsidRPr="00E0575A">
        <w:rPr>
          <w:i/>
          <w:lang w:val="en-US" w:eastAsia="en-US"/>
        </w:rPr>
        <w:t xml:space="preserve">Observation 1: For ACS, </w:t>
      </w:r>
      <w:r w:rsidR="00933678">
        <w:rPr>
          <w:i/>
          <w:lang w:val="en-US" w:eastAsia="en-US"/>
        </w:rPr>
        <w:t>f</w:t>
      </w:r>
      <w:r w:rsidRPr="00E0575A">
        <w:rPr>
          <w:i/>
          <w:lang w:val="en-US" w:eastAsia="en-US"/>
        </w:rPr>
        <w:t>rom the simulation results against waveform OOK-1, it is observed that 5</w:t>
      </w:r>
      <w:r w:rsidRPr="00E0575A">
        <w:rPr>
          <w:i/>
          <w:vertAlign w:val="superscript"/>
          <w:lang w:val="en-US" w:eastAsia="en-US"/>
        </w:rPr>
        <w:t>th</w:t>
      </w:r>
      <w:r w:rsidRPr="00E0575A">
        <w:rPr>
          <w:i/>
          <w:lang w:val="en-US" w:eastAsia="en-US"/>
        </w:rPr>
        <w:t xml:space="preserve"> order Butterworth </w:t>
      </w:r>
      <w:r w:rsidR="00933678">
        <w:rPr>
          <w:i/>
          <w:lang w:val="en-US" w:eastAsia="en-US"/>
        </w:rPr>
        <w:t xml:space="preserve">filter </w:t>
      </w:r>
      <w:r w:rsidRPr="00E0575A">
        <w:rPr>
          <w:i/>
          <w:lang w:val="en-US" w:eastAsia="en-US"/>
        </w:rPr>
        <w:t>can provide better performance under same condition. To have similar performance without ACI, about 600kHz guard band (roughly 2 RBs for 30kHz SCS and 4 RBs for 15kHz SCS) is needed to protect LP-WUS from interference of the adjacent NR carrier.</w:t>
      </w:r>
    </w:p>
    <w:p w:rsidR="00E0575A" w:rsidRPr="00E0575A" w:rsidRDefault="00E0575A" w:rsidP="00E0575A">
      <w:pPr>
        <w:jc w:val="both"/>
        <w:rPr>
          <w:i/>
          <w:lang w:val="en-US" w:eastAsia="en-US"/>
        </w:rPr>
      </w:pPr>
      <w:r w:rsidRPr="00E0575A">
        <w:rPr>
          <w:i/>
          <w:lang w:val="en-US" w:eastAsia="en-US"/>
        </w:rPr>
        <w:t>Observation 2: There are other waveform candidates are under discussion in RAN1. If no soon convergence of the candidates, more simulation would be needed to have a good view on the possible guard RBs between LP-WUS and NR signals.</w:t>
      </w:r>
    </w:p>
    <w:p w:rsidR="00E0575A" w:rsidRDefault="00E0575A" w:rsidP="00E0575A">
      <w:pPr>
        <w:jc w:val="both"/>
        <w:rPr>
          <w:b/>
          <w:i/>
          <w:lang w:val="en-US"/>
        </w:rPr>
      </w:pPr>
      <w:r>
        <w:rPr>
          <w:rFonts w:hint="eastAsia"/>
          <w:b/>
          <w:i/>
          <w:lang w:val="en-US"/>
        </w:rPr>
        <w:t>P</w:t>
      </w:r>
      <w:r>
        <w:rPr>
          <w:b/>
          <w:i/>
          <w:lang w:val="en-US"/>
        </w:rPr>
        <w:t>roposal 5: Guard RB evaluation should be based on RAN1 progress on the LP-WUS waveform</w:t>
      </w:r>
      <w:r w:rsidR="0035674A">
        <w:rPr>
          <w:b/>
          <w:i/>
          <w:lang w:val="en-US"/>
        </w:rPr>
        <w:t>s</w:t>
      </w:r>
      <w:r>
        <w:rPr>
          <w:b/>
          <w:i/>
          <w:lang w:val="en-US"/>
        </w:rPr>
        <w:t xml:space="preserve">. </w:t>
      </w:r>
      <w:r>
        <w:rPr>
          <w:rFonts w:hint="eastAsia"/>
          <w:b/>
          <w:i/>
          <w:lang w:val="en-US"/>
        </w:rPr>
        <w:t>The</w:t>
      </w:r>
      <w:r>
        <w:rPr>
          <w:b/>
          <w:i/>
          <w:lang w:val="en-US"/>
        </w:rPr>
        <w:t xml:space="preserve"> final conclusion in RAN4 on the required guard RBs should be applicable for all possible </w:t>
      </w:r>
      <w:r>
        <w:rPr>
          <w:rFonts w:hint="eastAsia"/>
          <w:b/>
          <w:i/>
          <w:lang w:val="en-US"/>
        </w:rPr>
        <w:t>LP-WUS</w:t>
      </w:r>
      <w:r>
        <w:rPr>
          <w:b/>
          <w:i/>
          <w:lang w:val="en-US"/>
        </w:rPr>
        <w:t xml:space="preserve"> waveforms considered by RAN1.</w:t>
      </w:r>
    </w:p>
    <w:p w:rsidR="00E0575A" w:rsidRPr="00E0575A" w:rsidRDefault="00E0575A" w:rsidP="00E0575A">
      <w:pPr>
        <w:jc w:val="both"/>
        <w:rPr>
          <w:i/>
          <w:lang w:val="en-US" w:eastAsia="en-US"/>
        </w:rPr>
      </w:pPr>
      <w:r w:rsidRPr="00E0575A">
        <w:rPr>
          <w:i/>
          <w:lang w:val="en-US" w:eastAsia="en-US"/>
        </w:rPr>
        <w:t>Observation 3: For ICS, from the simulation results against waveform OOK-1, it is observed that at least 180kHz guard band is needed for protection of LP-WUS from interference of adjacent in-channel NR signals. To better counter the frequency offset effect, 360kHz GB would be preferred.</w:t>
      </w:r>
    </w:p>
    <w:p w:rsidR="00E0575A" w:rsidRPr="00E0575A" w:rsidRDefault="00E0575A" w:rsidP="00E0575A">
      <w:pPr>
        <w:jc w:val="both"/>
        <w:rPr>
          <w:i/>
          <w:lang w:val="en-US"/>
        </w:rPr>
      </w:pPr>
      <w:r w:rsidRPr="00E0575A">
        <w:rPr>
          <w:rFonts w:hint="eastAsia"/>
          <w:i/>
          <w:lang w:val="en-US"/>
        </w:rPr>
        <w:t>O</w:t>
      </w:r>
      <w:r w:rsidRPr="00E0575A">
        <w:rPr>
          <w:i/>
          <w:lang w:val="en-US"/>
        </w:rPr>
        <w:t>bservation 4: The required guard RBs are less for ICS compared to ACS.</w:t>
      </w:r>
    </w:p>
    <w:p w:rsidR="00E0575A" w:rsidRDefault="00E0575A" w:rsidP="00E0575A">
      <w:pPr>
        <w:jc w:val="both"/>
        <w:rPr>
          <w:b/>
          <w:i/>
          <w:lang w:val="en-US"/>
        </w:rPr>
      </w:pPr>
      <w:r>
        <w:rPr>
          <w:rFonts w:hint="eastAsia"/>
          <w:b/>
          <w:i/>
          <w:lang w:val="en-US"/>
        </w:rPr>
        <w:t>P</w:t>
      </w:r>
      <w:r>
        <w:rPr>
          <w:b/>
          <w:i/>
          <w:lang w:val="en-US"/>
        </w:rPr>
        <w:t xml:space="preserve">roposal 6: Since RAN4 already agreed the GB size is RB based granularity, it would be better to use ICS instead of ASCS to unify the terminology used in RAN4 evaluation. </w:t>
      </w:r>
    </w:p>
    <w:p w:rsidR="00E0575A" w:rsidRPr="00E0575A" w:rsidRDefault="00E0575A" w:rsidP="00E0575A">
      <w:pPr>
        <w:jc w:val="both"/>
        <w:rPr>
          <w:i/>
          <w:lang w:val="en-US" w:eastAsia="en-US"/>
        </w:rPr>
      </w:pPr>
      <w:r w:rsidRPr="00E0575A">
        <w:rPr>
          <w:i/>
          <w:lang w:val="en-US" w:eastAsia="en-US"/>
        </w:rPr>
        <w:lastRenderedPageBreak/>
        <w:t>Observation 5: It was already agreed that SNR evaluation should be performed by RAN1 with consideration of RF impairments.</w:t>
      </w:r>
    </w:p>
    <w:p w:rsidR="00E0575A" w:rsidRPr="005369EE" w:rsidRDefault="00E0575A" w:rsidP="00E0575A">
      <w:pPr>
        <w:jc w:val="both"/>
        <w:rPr>
          <w:b/>
          <w:i/>
          <w:lang w:val="en-US" w:eastAsia="en-US"/>
        </w:rPr>
      </w:pPr>
      <w:r w:rsidRPr="005369EE">
        <w:rPr>
          <w:b/>
          <w:i/>
          <w:lang w:val="en-US" w:eastAsia="en-US"/>
        </w:rPr>
        <w:t xml:space="preserve">Proposal </w:t>
      </w:r>
      <w:r>
        <w:rPr>
          <w:b/>
          <w:i/>
          <w:lang w:val="en-US" w:eastAsia="en-US"/>
        </w:rPr>
        <w:t>7</w:t>
      </w:r>
      <w:r w:rsidRPr="005369EE">
        <w:rPr>
          <w:b/>
          <w:i/>
          <w:lang w:val="en-US" w:eastAsia="en-US"/>
        </w:rPr>
        <w:t>:</w:t>
      </w:r>
      <w:r>
        <w:rPr>
          <w:b/>
          <w:i/>
          <w:lang w:val="en-US" w:eastAsia="en-US"/>
        </w:rPr>
        <w:t xml:space="preserve"> No need to have particular discussion of RF impairments unless it has direct impact on the evaluation of guard RBs between LP-WUS and NR signals.</w:t>
      </w:r>
    </w:p>
    <w:p w:rsidR="00E0575A" w:rsidRPr="00E0575A" w:rsidRDefault="00E0575A" w:rsidP="006272FF">
      <w:pPr>
        <w:jc w:val="both"/>
        <w:rPr>
          <w:lang w:val="en-US"/>
        </w:rPr>
      </w:pPr>
    </w:p>
    <w:p w:rsidR="00B22DA6" w:rsidRDefault="00B22DA6" w:rsidP="006272FF">
      <w:pPr>
        <w:pStyle w:val="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435CE3" w:rsidRPr="00435CE3">
        <w:rPr>
          <w:lang w:eastAsia="ja-JP"/>
        </w:rPr>
        <w:t>R4-2306617</w:t>
      </w:r>
      <w:r w:rsidR="00435CE3">
        <w:rPr>
          <w:lang w:eastAsia="ja-JP"/>
        </w:rPr>
        <w:t xml:space="preserve">, </w:t>
      </w:r>
      <w:r w:rsidR="00435CE3" w:rsidRPr="00435CE3">
        <w:rPr>
          <w:lang w:eastAsia="ja-JP"/>
        </w:rPr>
        <w:t>WF on LP-WUS</w:t>
      </w:r>
      <w:r w:rsidR="00355387">
        <w:rPr>
          <w:lang w:eastAsia="ja-JP"/>
        </w:rPr>
        <w:t xml:space="preserve">, </w:t>
      </w:r>
      <w:r w:rsidR="00435CE3">
        <w:rPr>
          <w:lang w:eastAsia="ja-JP"/>
        </w:rPr>
        <w:t>vivo</w:t>
      </w:r>
    </w:p>
    <w:p w:rsidR="00AB2D5E" w:rsidRDefault="00AB2D5E" w:rsidP="00AB2D5E">
      <w:pPr>
        <w:jc w:val="both"/>
        <w:rPr>
          <w:rFonts w:eastAsiaTheme="minorEastAsia"/>
        </w:rPr>
      </w:pPr>
      <w:r>
        <w:rPr>
          <w:rFonts w:eastAsiaTheme="minorEastAsia" w:hint="eastAsia"/>
        </w:rPr>
        <w:t>[</w:t>
      </w:r>
      <w:r>
        <w:rPr>
          <w:rFonts w:eastAsiaTheme="minorEastAsia"/>
        </w:rPr>
        <w:t xml:space="preserve">2] </w:t>
      </w:r>
      <w:r w:rsidRPr="00435CE3">
        <w:rPr>
          <w:rFonts w:eastAsiaTheme="minorEastAsia"/>
        </w:rPr>
        <w:t>R4-2306618</w:t>
      </w:r>
      <w:r>
        <w:rPr>
          <w:rFonts w:eastAsiaTheme="minorEastAsia"/>
        </w:rPr>
        <w:t>,</w:t>
      </w:r>
      <w:r w:rsidRPr="00435CE3">
        <w:rPr>
          <w:rFonts w:eastAsiaTheme="minorEastAsia"/>
        </w:rPr>
        <w:t xml:space="preserve"> LS to RAN1 on low-power wake-up receiver architectures</w:t>
      </w:r>
      <w:r>
        <w:rPr>
          <w:rFonts w:eastAsiaTheme="minorEastAsia"/>
        </w:rPr>
        <w:t>, vivo</w:t>
      </w:r>
    </w:p>
    <w:p w:rsidR="00DA412E" w:rsidRDefault="00DA412E" w:rsidP="006272FF">
      <w:pPr>
        <w:jc w:val="both"/>
        <w:rPr>
          <w:rFonts w:eastAsia="MS Mincho"/>
          <w:lang w:eastAsia="ja-JP"/>
        </w:rPr>
      </w:pPr>
      <w:r>
        <w:rPr>
          <w:rFonts w:eastAsia="MS Mincho"/>
          <w:lang w:eastAsia="ja-JP"/>
        </w:rPr>
        <w:t>[</w:t>
      </w:r>
      <w:r w:rsidR="00997FA0">
        <w:rPr>
          <w:rFonts w:eastAsia="MS Mincho"/>
          <w:lang w:eastAsia="ja-JP"/>
        </w:rPr>
        <w:t>3</w:t>
      </w:r>
      <w:r>
        <w:rPr>
          <w:rFonts w:eastAsia="MS Mincho"/>
          <w:lang w:eastAsia="ja-JP"/>
        </w:rPr>
        <w:t xml:space="preserve">] </w:t>
      </w:r>
      <w:r w:rsidRPr="00DA412E">
        <w:rPr>
          <w:rFonts w:eastAsia="MS Mincho"/>
          <w:lang w:eastAsia="ja-JP"/>
        </w:rPr>
        <w:t>R4-2305641</w:t>
      </w:r>
      <w:r>
        <w:rPr>
          <w:rFonts w:eastAsia="MS Mincho"/>
          <w:lang w:eastAsia="ja-JP"/>
        </w:rPr>
        <w:t xml:space="preserve">, </w:t>
      </w:r>
      <w:r w:rsidRPr="00DA412E">
        <w:rPr>
          <w:rFonts w:eastAsia="MS Mincho"/>
          <w:lang w:eastAsia="ja-JP"/>
        </w:rPr>
        <w:t>Evaluation of Low power wake-up receiver architectures</w:t>
      </w:r>
      <w:r>
        <w:rPr>
          <w:rFonts w:eastAsia="MS Mincho"/>
          <w:lang w:eastAsia="ja-JP"/>
        </w:rPr>
        <w:t>, Ericsson</w:t>
      </w:r>
    </w:p>
    <w:p w:rsidR="00332491" w:rsidRPr="00DA412E" w:rsidRDefault="00332491" w:rsidP="006272FF">
      <w:pPr>
        <w:jc w:val="both"/>
        <w:rPr>
          <w:rFonts w:eastAsia="MS Mincho"/>
          <w:lang w:eastAsia="ja-JP"/>
        </w:rPr>
      </w:pPr>
      <w:r>
        <w:rPr>
          <w:rFonts w:eastAsia="MS Mincho"/>
          <w:lang w:eastAsia="ja-JP"/>
        </w:rPr>
        <w:t>[</w:t>
      </w:r>
      <w:r w:rsidR="00997FA0">
        <w:rPr>
          <w:rFonts w:eastAsia="MS Mincho"/>
          <w:lang w:eastAsia="ja-JP"/>
        </w:rPr>
        <w:t>4</w:t>
      </w:r>
      <w:r>
        <w:rPr>
          <w:rFonts w:eastAsia="MS Mincho"/>
          <w:lang w:eastAsia="ja-JP"/>
        </w:rPr>
        <w:t xml:space="preserve">] </w:t>
      </w:r>
      <w:r w:rsidRPr="00332491">
        <w:rPr>
          <w:rFonts w:eastAsia="MS Mincho"/>
          <w:lang w:eastAsia="ja-JP"/>
        </w:rPr>
        <w:t>R1-2304251 reply LS to RAN4_LP WUR architectures</w:t>
      </w:r>
      <w:r>
        <w:rPr>
          <w:rFonts w:eastAsia="MS Mincho"/>
          <w:lang w:eastAsia="ja-JP"/>
        </w:rPr>
        <w:t>, Apple</w:t>
      </w:r>
    </w:p>
    <w:p w:rsidR="007D34F0" w:rsidRDefault="007D34F0" w:rsidP="006272FF">
      <w:pPr>
        <w:jc w:val="both"/>
        <w:rPr>
          <w:rFonts w:eastAsiaTheme="minorEastAsia"/>
        </w:rPr>
      </w:pPr>
      <w:r>
        <w:rPr>
          <w:rFonts w:eastAsiaTheme="minorEastAsia"/>
        </w:rPr>
        <w:t>[</w:t>
      </w:r>
      <w:r w:rsidR="00997FA0">
        <w:rPr>
          <w:rFonts w:eastAsiaTheme="minorEastAsia"/>
        </w:rPr>
        <w:t>5</w:t>
      </w:r>
      <w:r>
        <w:rPr>
          <w:rFonts w:eastAsiaTheme="minorEastAsia"/>
        </w:rPr>
        <w:t xml:space="preserve">] </w:t>
      </w:r>
      <w:r w:rsidRPr="007703F6">
        <w:rPr>
          <w:rFonts w:eastAsiaTheme="minorEastAsia"/>
        </w:rPr>
        <w:t>R1-2211908</w:t>
      </w:r>
      <w:r>
        <w:rPr>
          <w:rFonts w:eastAsiaTheme="minorEastAsia"/>
        </w:rPr>
        <w:t xml:space="preserve">, </w:t>
      </w:r>
      <w:r w:rsidRPr="007703F6">
        <w:rPr>
          <w:rFonts w:eastAsiaTheme="minorEastAsia"/>
        </w:rPr>
        <w:t>LP-WUS receiver architectures</w:t>
      </w:r>
      <w:r>
        <w:rPr>
          <w:rFonts w:eastAsiaTheme="minorEastAsia"/>
        </w:rPr>
        <w:t>, ZTE</w:t>
      </w:r>
    </w:p>
    <w:p w:rsidR="00997FA0" w:rsidRPr="00435CE3" w:rsidRDefault="00997FA0" w:rsidP="00997FA0">
      <w:pPr>
        <w:jc w:val="both"/>
        <w:rPr>
          <w:rFonts w:eastAsiaTheme="minorEastAsia"/>
        </w:rPr>
      </w:pPr>
      <w:r>
        <w:rPr>
          <w:rFonts w:eastAsiaTheme="minorEastAsia"/>
        </w:rPr>
        <w:t xml:space="preserve">[6] </w:t>
      </w:r>
      <w:r w:rsidRPr="00022086">
        <w:rPr>
          <w:rFonts w:eastAsiaTheme="minorEastAsia"/>
        </w:rPr>
        <w:t>R4-2303712 Reply LS to RAN1 on low-power wake-up receiver architectures</w:t>
      </w:r>
      <w:r>
        <w:rPr>
          <w:rFonts w:eastAsiaTheme="minorEastAsia"/>
        </w:rPr>
        <w:t>, vivo</w:t>
      </w:r>
    </w:p>
    <w:p w:rsidR="00997FA0" w:rsidRDefault="00997FA0" w:rsidP="00997FA0">
      <w:r>
        <w:rPr>
          <w:rFonts w:eastAsiaTheme="minorEastAsia" w:hint="eastAsia"/>
        </w:rPr>
        <w:t>[</w:t>
      </w:r>
      <w:r>
        <w:rPr>
          <w:rFonts w:eastAsiaTheme="minorEastAsia"/>
        </w:rPr>
        <w:t xml:space="preserve">7] TS 38.101-1, </w:t>
      </w:r>
      <w:r w:rsidRPr="00A1115A">
        <w:t>User Equipment (UE) radio transmission and reception</w:t>
      </w:r>
    </w:p>
    <w:p w:rsidR="00355387" w:rsidRDefault="00355387" w:rsidP="006272FF">
      <w:pPr>
        <w:jc w:val="both"/>
      </w:pPr>
    </w:p>
    <w:p w:rsidR="009A6AE9" w:rsidRDefault="009A6AE9" w:rsidP="009A6AE9">
      <w:pPr>
        <w:pStyle w:val="1"/>
        <w:numPr>
          <w:ilvl w:val="0"/>
          <w:numId w:val="0"/>
        </w:numPr>
        <w:jc w:val="both"/>
        <w:rPr>
          <w:rFonts w:eastAsia="宋体"/>
          <w:lang w:eastAsia="zh-CN"/>
        </w:rPr>
      </w:pPr>
      <w:r>
        <w:rPr>
          <w:rFonts w:eastAsia="宋体" w:hint="eastAsia"/>
          <w:lang w:eastAsia="zh-CN"/>
        </w:rPr>
        <w:t>A</w:t>
      </w:r>
      <w:r>
        <w:rPr>
          <w:rFonts w:eastAsia="宋体"/>
          <w:lang w:eastAsia="zh-CN"/>
        </w:rPr>
        <w:t>nnex</w:t>
      </w:r>
    </w:p>
    <w:p w:rsidR="009A6AE9" w:rsidRPr="009A6AE9" w:rsidRDefault="009A6AE9" w:rsidP="009A6AE9">
      <w:pPr>
        <w:pStyle w:val="2"/>
        <w:numPr>
          <w:ilvl w:val="0"/>
          <w:numId w:val="0"/>
        </w:numPr>
        <w:spacing w:after="240"/>
        <w:rPr>
          <w:rFonts w:eastAsiaTheme="minorEastAsia"/>
          <w:lang w:val="en-US" w:eastAsia="zh-CN"/>
        </w:rPr>
      </w:pPr>
      <w:r w:rsidRPr="009A6AE9">
        <w:rPr>
          <w:rFonts w:eastAsiaTheme="minorEastAsia"/>
          <w:lang w:val="en-US" w:eastAsia="zh-CN"/>
        </w:rPr>
        <w:t>L1 signal design and procedure for low power WUS</w:t>
      </w:r>
    </w:p>
    <w:p w:rsidR="009A6AE9" w:rsidRPr="001150DD" w:rsidRDefault="006929B3" w:rsidP="009A6AE9">
      <w:pPr>
        <w:autoSpaceDE/>
        <w:autoSpaceDN/>
        <w:rPr>
          <w:rFonts w:ascii="Times" w:hAnsi="Times"/>
          <w:lang w:eastAsia="x-none"/>
        </w:rPr>
      </w:pPr>
      <w:hyperlink r:id="rId14" w:history="1">
        <w:r w:rsidR="009A6AE9" w:rsidRPr="001150DD">
          <w:rPr>
            <w:rFonts w:ascii="Times" w:hAnsi="Times"/>
            <w:b/>
            <w:bCs/>
            <w:color w:val="0000FF"/>
            <w:u w:val="single"/>
            <w:lang w:eastAsia="x-none"/>
          </w:rPr>
          <w:t>R1-2302003</w:t>
        </w:r>
      </w:hyperlink>
      <w:r w:rsidR="009A6AE9" w:rsidRPr="001150DD">
        <w:rPr>
          <w:rFonts w:ascii="Times" w:hAnsi="Times"/>
          <w:lang w:eastAsia="x-none"/>
        </w:rPr>
        <w:tab/>
        <w:t>Summary of discussions on L1 signal design and procedure for low power WUS</w:t>
      </w:r>
      <w:r w:rsidR="009A6AE9" w:rsidRPr="001150DD">
        <w:rPr>
          <w:rFonts w:ascii="Times" w:hAnsi="Times"/>
          <w:lang w:eastAsia="x-none"/>
        </w:rPr>
        <w:tab/>
        <w:t>Moderator (Nordic Semiconductor ASA)</w:t>
      </w:r>
    </w:p>
    <w:p w:rsidR="009A6AE9" w:rsidRPr="001150DD" w:rsidRDefault="009A6AE9" w:rsidP="009A6AE9">
      <w:pPr>
        <w:autoSpaceDE/>
        <w:autoSpaceDN/>
        <w:rPr>
          <w:rFonts w:ascii="Times" w:hAnsi="Times" w:cs="Times"/>
          <w:b/>
          <w:bCs/>
          <w:color w:val="000000"/>
          <w:highlight w:val="green"/>
          <w:lang w:eastAsia="en-US"/>
        </w:rPr>
      </w:pPr>
      <w:r w:rsidRPr="001150DD">
        <w:rPr>
          <w:rFonts w:ascii="Times" w:hAnsi="Times" w:cs="Times"/>
          <w:b/>
          <w:bCs/>
          <w:color w:val="000000"/>
          <w:highlight w:val="green"/>
          <w:lang w:eastAsia="en-US"/>
        </w:rPr>
        <w:t>Agreement</w:t>
      </w:r>
    </w:p>
    <w:p w:rsidR="009A6AE9" w:rsidRPr="001150DD" w:rsidRDefault="009A6AE9" w:rsidP="009A6AE9">
      <w:pPr>
        <w:autoSpaceDE/>
        <w:autoSpaceDN/>
        <w:rPr>
          <w:rFonts w:ascii="Times" w:hAnsi="Times" w:cs="Times"/>
          <w:lang w:eastAsia="en-US"/>
        </w:rPr>
      </w:pPr>
      <w:r w:rsidRPr="001150DD">
        <w:rPr>
          <w:rFonts w:ascii="Times" w:hAnsi="Times" w:cs="Times"/>
          <w:lang w:eastAsia="en-US"/>
        </w:rPr>
        <w:t xml:space="preserve">For MC-ASK waveform generation, where K is size of </w:t>
      </w:r>
      <w:proofErr w:type="spellStart"/>
      <w:r w:rsidRPr="001150DD">
        <w:rPr>
          <w:rFonts w:ascii="Times" w:hAnsi="Times" w:cs="Times"/>
          <w:lang w:eastAsia="en-US"/>
        </w:rPr>
        <w:t>iFFT</w:t>
      </w:r>
      <w:proofErr w:type="spellEnd"/>
      <w:r w:rsidRPr="001150DD">
        <w:rPr>
          <w:rFonts w:ascii="Times" w:hAnsi="Times" w:cs="Times"/>
          <w:lang w:eastAsia="en-US"/>
        </w:rPr>
        <w:t xml:space="preserve"> of CP-OFDMA, N is number of SCs used by LP-WUS including potential guard-bands, study further </w:t>
      </w:r>
    </w:p>
    <w:p w:rsidR="009A6AE9" w:rsidRPr="001150DD" w:rsidRDefault="009A6AE9" w:rsidP="0075656A">
      <w:pPr>
        <w:numPr>
          <w:ilvl w:val="0"/>
          <w:numId w:val="11"/>
        </w:numPr>
        <w:overflowPunct/>
        <w:autoSpaceDE/>
        <w:autoSpaceDN/>
        <w:adjustRightInd/>
        <w:spacing w:after="0"/>
        <w:textAlignment w:val="auto"/>
        <w:rPr>
          <w:rFonts w:ascii="Times" w:hAnsi="Times" w:cs="Times"/>
          <w:lang w:eastAsia="x-none"/>
        </w:rPr>
      </w:pPr>
      <w:r w:rsidRPr="001150DD">
        <w:rPr>
          <w:rFonts w:ascii="Times" w:hAnsi="Times" w:cs="Times"/>
          <w:lang w:eastAsia="x-none"/>
        </w:rPr>
        <w:t xml:space="preserve">Option OOK-1: Single-bit in 1 OFDM symbol, SCs of LP-WUS are </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OOK=1 means all SCs are modulated</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OOK=0 means all SCs are zero power (from base-band point of view)</w:t>
      </w:r>
    </w:p>
    <w:p w:rsidR="009A6AE9" w:rsidRPr="001150DD" w:rsidRDefault="009A6AE9" w:rsidP="009A6AE9">
      <w:pPr>
        <w:autoSpaceDE/>
        <w:autoSpaceDN/>
        <w:rPr>
          <w:rFonts w:ascii="Times" w:hAnsi="Times" w:cs="Times"/>
          <w:lang w:eastAsia="en-US"/>
        </w:rPr>
      </w:pPr>
    </w:p>
    <w:p w:rsidR="009A6AE9" w:rsidRPr="001150DD" w:rsidRDefault="009A6AE9" w:rsidP="009A6AE9">
      <w:pPr>
        <w:autoSpaceDE/>
        <w:autoSpaceDN/>
        <w:jc w:val="center"/>
        <w:rPr>
          <w:rFonts w:ascii="Times" w:hAnsi="Times" w:cs="Times"/>
          <w:lang w:val="fi-FI" w:eastAsia="en-US"/>
        </w:rPr>
      </w:pPr>
      <w:r w:rsidRPr="001150DD">
        <w:rPr>
          <w:rFonts w:ascii="Times" w:hAnsi="Times" w:cs="Times"/>
          <w:noProof/>
          <w:lang w:eastAsia="en-US"/>
        </w:rPr>
        <w:drawing>
          <wp:inline distT="0" distB="0" distL="0" distR="0" wp14:anchorId="4D1AA4F8" wp14:editId="1237A20D">
            <wp:extent cx="1999615" cy="832485"/>
            <wp:effectExtent l="0" t="0" r="635"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9615" cy="832485"/>
                    </a:xfrm>
                    <a:prstGeom prst="rect">
                      <a:avLst/>
                    </a:prstGeom>
                    <a:noFill/>
                    <a:ln>
                      <a:noFill/>
                    </a:ln>
                  </pic:spPr>
                </pic:pic>
              </a:graphicData>
            </a:graphic>
          </wp:inline>
        </w:drawing>
      </w:r>
    </w:p>
    <w:p w:rsidR="009A6AE9" w:rsidRPr="001150DD" w:rsidRDefault="009A6AE9" w:rsidP="0075656A">
      <w:pPr>
        <w:numPr>
          <w:ilvl w:val="0"/>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 xml:space="preserve">Option OOK-2: Parallel M-bit OOK in frequency domain, </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 xml:space="preserve">N SCs of LP-WUS is further separated into M segments (M=2 in Figure) possibly with guard-bands in-between and/or around </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OOK=1 means all SCs in segment are modulated</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OOK=0 means all SCs in segment are zero power (from base-band point of view)</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FFS architecture.</w:t>
      </w:r>
    </w:p>
    <w:p w:rsidR="009A6AE9" w:rsidRPr="001150DD" w:rsidRDefault="009A6AE9" w:rsidP="009A6AE9">
      <w:pPr>
        <w:autoSpaceDE/>
        <w:autoSpaceDN/>
        <w:rPr>
          <w:rFonts w:ascii="Times" w:hAnsi="Times" w:cs="Times"/>
          <w:lang w:eastAsia="en-US"/>
        </w:rPr>
      </w:pPr>
    </w:p>
    <w:p w:rsidR="009A6AE9" w:rsidRPr="001150DD" w:rsidRDefault="009A6AE9" w:rsidP="009A6AE9">
      <w:pPr>
        <w:autoSpaceDE/>
        <w:autoSpaceDN/>
        <w:jc w:val="center"/>
        <w:rPr>
          <w:rFonts w:ascii="Times" w:hAnsi="Times" w:cs="Times"/>
          <w:lang w:eastAsia="en-US"/>
        </w:rPr>
      </w:pPr>
      <w:r w:rsidRPr="001150DD">
        <w:rPr>
          <w:rFonts w:ascii="Times" w:hAnsi="Times" w:cs="Times"/>
          <w:noProof/>
          <w:lang w:eastAsia="en-US"/>
        </w:rPr>
        <w:lastRenderedPageBreak/>
        <w:drawing>
          <wp:inline distT="0" distB="0" distL="0" distR="0" wp14:anchorId="7B508C09" wp14:editId="5C1921C4">
            <wp:extent cx="2818130" cy="1384935"/>
            <wp:effectExtent l="0" t="0" r="127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8130" cy="1384935"/>
                    </a:xfrm>
                    <a:prstGeom prst="rect">
                      <a:avLst/>
                    </a:prstGeom>
                    <a:noFill/>
                    <a:ln>
                      <a:noFill/>
                    </a:ln>
                  </pic:spPr>
                </pic:pic>
              </a:graphicData>
            </a:graphic>
          </wp:inline>
        </w:drawing>
      </w:r>
    </w:p>
    <w:p w:rsidR="009A6AE9" w:rsidRPr="001150DD" w:rsidRDefault="009A6AE9" w:rsidP="0075656A">
      <w:pPr>
        <w:numPr>
          <w:ilvl w:val="0"/>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Option OOK-3: Multi-tone single-bit OOK</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N SCs of LP-WUS is separated into L segments (L=2 on Figure) without guard-bands in-between segment, but possibly around</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OOK=1 means 1 sub-carrier (known by UE) of each segment is modulated, rest of SC is zero power (from base-band point of view)</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OOK=0 means all SCs in all segments are zero power (from base-band point of view)</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FFS architecture</w:t>
      </w:r>
    </w:p>
    <w:p w:rsidR="009A6AE9" w:rsidRPr="001150DD" w:rsidRDefault="009A6AE9" w:rsidP="009A6AE9">
      <w:pPr>
        <w:autoSpaceDE/>
        <w:autoSpaceDN/>
        <w:jc w:val="center"/>
        <w:rPr>
          <w:rFonts w:ascii="Times" w:hAnsi="Times" w:cs="Times"/>
          <w:lang w:eastAsia="en-US"/>
        </w:rPr>
      </w:pPr>
      <w:r w:rsidRPr="001150DD">
        <w:rPr>
          <w:rFonts w:ascii="Times" w:hAnsi="Times" w:cs="Times"/>
          <w:noProof/>
          <w:lang w:eastAsia="en-US"/>
        </w:rPr>
        <w:drawing>
          <wp:inline distT="0" distB="0" distL="0" distR="0" wp14:anchorId="4B3136A4" wp14:editId="3A0A14A2">
            <wp:extent cx="3187065" cy="15697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7065" cy="1569720"/>
                    </a:xfrm>
                    <a:prstGeom prst="rect">
                      <a:avLst/>
                    </a:prstGeom>
                    <a:noFill/>
                    <a:ln>
                      <a:noFill/>
                    </a:ln>
                  </pic:spPr>
                </pic:pic>
              </a:graphicData>
            </a:graphic>
          </wp:inline>
        </w:drawing>
      </w:r>
    </w:p>
    <w:p w:rsidR="009A6AE9" w:rsidRPr="009A6AE9" w:rsidRDefault="009A6AE9" w:rsidP="0075656A">
      <w:pPr>
        <w:numPr>
          <w:ilvl w:val="0"/>
          <w:numId w:val="12"/>
        </w:numPr>
        <w:overflowPunct/>
        <w:autoSpaceDE/>
        <w:autoSpaceDN/>
        <w:adjustRightInd/>
        <w:spacing w:after="0"/>
        <w:textAlignment w:val="auto"/>
        <w:rPr>
          <w:rFonts w:ascii="Times" w:hAnsi="Times" w:cs="Times"/>
          <w:lang w:eastAsia="x-none"/>
        </w:rPr>
      </w:pPr>
      <w:r w:rsidRPr="009A6AE9">
        <w:rPr>
          <w:rFonts w:ascii="Times" w:hAnsi="Times" w:cs="Times"/>
          <w:lang w:eastAsia="x-none"/>
        </w:rPr>
        <w:t xml:space="preserve">Option OOK-4: Transform M-bit OOK in time domain </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N SCs of OOK-1 are generated by a transformation (DFT/Least square)</w:t>
      </w:r>
    </w:p>
    <w:p w:rsidR="009A6AE9" w:rsidRPr="001150DD" w:rsidRDefault="009A6AE9" w:rsidP="0075656A">
      <w:pPr>
        <w:numPr>
          <w:ilvl w:val="2"/>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 xml:space="preserve">N’ samples are generated from M-bits </w:t>
      </w:r>
    </w:p>
    <w:p w:rsidR="009A6AE9" w:rsidRPr="001150DD" w:rsidRDefault="009A6AE9" w:rsidP="0075656A">
      <w:pPr>
        <w:numPr>
          <w:ilvl w:val="2"/>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signal modification may or may NOT be used</w:t>
      </w:r>
    </w:p>
    <w:p w:rsidR="009A6AE9" w:rsidRPr="001150DD" w:rsidRDefault="009A6AE9" w:rsidP="0075656A">
      <w:pPr>
        <w:numPr>
          <w:ilvl w:val="2"/>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truncation or other additional modification may or may NOT be used, if not used, N is the same as N’</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N’ can be the same as K</w:t>
      </w:r>
    </w:p>
    <w:p w:rsidR="009A6AE9" w:rsidRPr="001150DD" w:rsidRDefault="009A6AE9" w:rsidP="009A6AE9">
      <w:pPr>
        <w:autoSpaceDE/>
        <w:autoSpaceDN/>
        <w:ind w:left="1440"/>
        <w:rPr>
          <w:rFonts w:ascii="Times" w:hAnsi="Times" w:cs="Times"/>
          <w:lang w:eastAsia="x-none"/>
        </w:rPr>
      </w:pPr>
    </w:p>
    <w:p w:rsidR="009A6AE9" w:rsidRPr="001150DD" w:rsidRDefault="009A6AE9" w:rsidP="009A6AE9">
      <w:pPr>
        <w:autoSpaceDE/>
        <w:autoSpaceDN/>
        <w:ind w:left="720"/>
        <w:jc w:val="center"/>
        <w:rPr>
          <w:rFonts w:ascii="Times" w:hAnsi="Times" w:cs="Times"/>
          <w:lang w:eastAsia="x-none"/>
        </w:rPr>
      </w:pPr>
      <w:r w:rsidRPr="001150DD">
        <w:rPr>
          <w:rFonts w:ascii="Times" w:hAnsi="Times"/>
          <w:noProof/>
          <w:lang w:eastAsia="x-none"/>
        </w:rPr>
        <w:drawing>
          <wp:inline distT="0" distB="0" distL="0" distR="0" wp14:anchorId="2FC669A3" wp14:editId="69CF636F">
            <wp:extent cx="4967605" cy="1316990"/>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67605" cy="1316990"/>
                    </a:xfrm>
                    <a:prstGeom prst="rect">
                      <a:avLst/>
                    </a:prstGeom>
                    <a:noFill/>
                    <a:ln>
                      <a:noFill/>
                    </a:ln>
                  </pic:spPr>
                </pic:pic>
              </a:graphicData>
            </a:graphic>
          </wp:inline>
        </w:drawing>
      </w:r>
    </w:p>
    <w:p w:rsidR="009A6AE9" w:rsidRPr="001150DD" w:rsidRDefault="009A6AE9" w:rsidP="0075656A">
      <w:pPr>
        <w:numPr>
          <w:ilvl w:val="0"/>
          <w:numId w:val="12"/>
        </w:numPr>
        <w:overflowPunct/>
        <w:autoSpaceDE/>
        <w:autoSpaceDN/>
        <w:adjustRightInd/>
        <w:spacing w:after="0"/>
        <w:textAlignment w:val="auto"/>
        <w:rPr>
          <w:rFonts w:ascii="Times" w:eastAsia="Malgun Gothic" w:hAnsi="Times" w:cs="Times"/>
          <w:lang w:eastAsia="x-none"/>
        </w:rPr>
      </w:pPr>
      <w:r w:rsidRPr="001150DD">
        <w:rPr>
          <w:rFonts w:ascii="Times" w:hAnsi="Times" w:cs="Times"/>
          <w:lang w:eastAsia="x-none"/>
        </w:rPr>
        <w:t xml:space="preserve">FFS modulated SCs are e.g. QAM symbols, sequences or other signals </w:t>
      </w:r>
    </w:p>
    <w:p w:rsidR="009A6AE9" w:rsidRPr="001150DD" w:rsidRDefault="009A6AE9" w:rsidP="0075656A">
      <w:pPr>
        <w:numPr>
          <w:ilvl w:val="1"/>
          <w:numId w:val="12"/>
        </w:numPr>
        <w:overflowPunct/>
        <w:autoSpaceDE/>
        <w:autoSpaceDN/>
        <w:adjustRightInd/>
        <w:spacing w:after="0"/>
        <w:textAlignment w:val="auto"/>
        <w:rPr>
          <w:rFonts w:ascii="Times" w:eastAsia="Malgun Gothic" w:hAnsi="Times" w:cs="Times"/>
          <w:lang w:eastAsia="x-none"/>
        </w:rPr>
      </w:pPr>
      <w:r w:rsidRPr="001150DD">
        <w:rPr>
          <w:rFonts w:ascii="Times" w:hAnsi="Times" w:cs="Times"/>
          <w:lang w:eastAsia="x-none"/>
        </w:rPr>
        <w:t>Companies to report their assumptions</w:t>
      </w:r>
    </w:p>
    <w:p w:rsidR="009A6AE9" w:rsidRPr="001150DD" w:rsidRDefault="009A6AE9" w:rsidP="0075656A">
      <w:pPr>
        <w:numPr>
          <w:ilvl w:val="0"/>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potential guard-band SCs are zero power (from base-band point of view)</w:t>
      </w:r>
    </w:p>
    <w:p w:rsidR="009A6AE9" w:rsidRPr="001150DD" w:rsidRDefault="009A6AE9" w:rsidP="0075656A">
      <w:pPr>
        <w:numPr>
          <w:ilvl w:val="0"/>
          <w:numId w:val="12"/>
        </w:numPr>
        <w:overflowPunct/>
        <w:autoSpaceDE/>
        <w:autoSpaceDN/>
        <w:adjustRightInd/>
        <w:spacing w:after="0"/>
        <w:textAlignment w:val="auto"/>
        <w:rPr>
          <w:rFonts w:eastAsia="Malgun Gothic"/>
          <w:sz w:val="22"/>
          <w:szCs w:val="22"/>
          <w:lang w:eastAsia="x-none"/>
        </w:rPr>
      </w:pPr>
      <w:r w:rsidRPr="001150DD">
        <w:rPr>
          <w:rFonts w:eastAsia="Malgun Gothic"/>
          <w:sz w:val="22"/>
          <w:szCs w:val="22"/>
          <w:lang w:eastAsia="x-none"/>
        </w:rPr>
        <w:t>[optionally, 2 additional segments, one always modulated and one always zero</w:t>
      </w:r>
      <w:r w:rsidRPr="001150DD">
        <w:rPr>
          <w:sz w:val="22"/>
          <w:szCs w:val="22"/>
          <w:lang w:eastAsia="x-none"/>
        </w:rPr>
        <w:t xml:space="preserve"> power (from base-band point of view) can be transmitted]</w:t>
      </w:r>
    </w:p>
    <w:p w:rsidR="009A6AE9" w:rsidRPr="001150DD" w:rsidRDefault="009A6AE9" w:rsidP="0075656A">
      <w:pPr>
        <w:numPr>
          <w:ilvl w:val="0"/>
          <w:numId w:val="12"/>
        </w:numPr>
        <w:overflowPunct/>
        <w:autoSpaceDE/>
        <w:autoSpaceDN/>
        <w:adjustRightInd/>
        <w:spacing w:after="0"/>
        <w:textAlignment w:val="auto"/>
        <w:rPr>
          <w:rFonts w:ascii="Times" w:eastAsia="Malgun Gothic" w:hAnsi="Times" w:cs="Times"/>
          <w:lang w:eastAsia="x-none"/>
        </w:rPr>
      </w:pPr>
      <w:r w:rsidRPr="001150DD">
        <w:rPr>
          <w:rFonts w:ascii="Times" w:hAnsi="Times" w:cs="Times"/>
          <w:lang w:eastAsia="x-none"/>
        </w:rPr>
        <w:t>Other options are not precluded (e.g. OOK-1 with multiple bits in one OFDM symbol)</w:t>
      </w:r>
    </w:p>
    <w:p w:rsidR="009A6AE9" w:rsidRPr="001150DD" w:rsidRDefault="009A6AE9" w:rsidP="009A6AE9">
      <w:pPr>
        <w:autoSpaceDE/>
        <w:autoSpaceDN/>
        <w:rPr>
          <w:rFonts w:ascii="Times" w:hAnsi="Times"/>
          <w:lang w:eastAsia="x-none"/>
        </w:rPr>
      </w:pPr>
    </w:p>
    <w:p w:rsidR="009A6AE9" w:rsidRPr="001150DD" w:rsidRDefault="009A6AE9" w:rsidP="009A6AE9">
      <w:pPr>
        <w:autoSpaceDE/>
        <w:autoSpaceDN/>
        <w:rPr>
          <w:rFonts w:ascii="Times" w:hAnsi="Times" w:cs="Times"/>
          <w:highlight w:val="green"/>
          <w:lang w:eastAsia="en-US"/>
        </w:rPr>
      </w:pPr>
      <w:r w:rsidRPr="001150DD">
        <w:rPr>
          <w:rFonts w:ascii="Times" w:hAnsi="Times" w:cs="Times"/>
          <w:b/>
          <w:bCs/>
          <w:highlight w:val="green"/>
          <w:lang w:eastAsia="en-US"/>
        </w:rPr>
        <w:t>Agreement</w:t>
      </w:r>
    </w:p>
    <w:p w:rsidR="009A6AE9" w:rsidRPr="001150DD" w:rsidRDefault="009A6AE9" w:rsidP="009A6AE9">
      <w:pPr>
        <w:autoSpaceDE/>
        <w:autoSpaceDN/>
        <w:rPr>
          <w:rFonts w:ascii="Times" w:hAnsi="Times" w:cs="Times"/>
          <w:lang w:eastAsia="en-US"/>
        </w:rPr>
      </w:pPr>
      <w:r w:rsidRPr="001150DD">
        <w:rPr>
          <w:rFonts w:ascii="Times" w:hAnsi="Times" w:cs="Times"/>
          <w:lang w:eastAsia="en-US"/>
        </w:rPr>
        <w:t xml:space="preserve">Study synchronisation signal used by LP-WUR, if needed, based on </w:t>
      </w:r>
    </w:p>
    <w:p w:rsidR="009A6AE9" w:rsidRPr="001150DD" w:rsidRDefault="009A6AE9" w:rsidP="0075656A">
      <w:pPr>
        <w:numPr>
          <w:ilvl w:val="0"/>
          <w:numId w:val="13"/>
        </w:numPr>
        <w:overflowPunct/>
        <w:autoSpaceDE/>
        <w:autoSpaceDN/>
        <w:adjustRightInd/>
        <w:spacing w:after="0"/>
        <w:textAlignment w:val="auto"/>
        <w:rPr>
          <w:rFonts w:ascii="Times" w:hAnsi="Times" w:cs="Times"/>
          <w:bCs/>
          <w:lang w:eastAsia="x-none"/>
        </w:rPr>
      </w:pPr>
      <w:r w:rsidRPr="001150DD">
        <w:rPr>
          <w:rFonts w:ascii="Times" w:hAnsi="Times" w:cs="Times"/>
          <w:bCs/>
          <w:lang w:eastAsia="x-none"/>
        </w:rPr>
        <w:t>Option 1: aperiodic signal transmitted as part of LP-WUS</w:t>
      </w:r>
    </w:p>
    <w:p w:rsidR="009A6AE9" w:rsidRPr="001150DD" w:rsidRDefault="009A6AE9" w:rsidP="0075656A">
      <w:pPr>
        <w:numPr>
          <w:ilvl w:val="1"/>
          <w:numId w:val="13"/>
        </w:numPr>
        <w:overflowPunct/>
        <w:autoSpaceDE/>
        <w:autoSpaceDN/>
        <w:adjustRightInd/>
        <w:spacing w:after="0"/>
        <w:textAlignment w:val="auto"/>
        <w:rPr>
          <w:rFonts w:ascii="Times" w:hAnsi="Times" w:cs="Times"/>
          <w:bCs/>
          <w:lang w:eastAsia="x-none"/>
        </w:rPr>
      </w:pPr>
      <w:r w:rsidRPr="001150DD">
        <w:rPr>
          <w:rFonts w:ascii="Times" w:hAnsi="Times" w:cs="Times"/>
          <w:bCs/>
          <w:lang w:eastAsia="x-none"/>
        </w:rPr>
        <w:t xml:space="preserve">FFS: Whether the signal can additionally be transmitted separately from LP-WUS </w:t>
      </w:r>
    </w:p>
    <w:p w:rsidR="009A6AE9" w:rsidRPr="001150DD" w:rsidRDefault="009A6AE9" w:rsidP="0075656A">
      <w:pPr>
        <w:numPr>
          <w:ilvl w:val="0"/>
          <w:numId w:val="13"/>
        </w:numPr>
        <w:overflowPunct/>
        <w:autoSpaceDE/>
        <w:autoSpaceDN/>
        <w:adjustRightInd/>
        <w:spacing w:after="0"/>
        <w:textAlignment w:val="auto"/>
        <w:rPr>
          <w:rFonts w:ascii="Times" w:eastAsia="Times New Roman" w:hAnsi="Times" w:cs="Times"/>
          <w:bCs/>
          <w:lang w:eastAsia="x-none"/>
        </w:rPr>
      </w:pPr>
      <w:r w:rsidRPr="001150DD">
        <w:rPr>
          <w:rFonts w:ascii="Times" w:hAnsi="Times" w:cs="Times"/>
          <w:bCs/>
          <w:lang w:eastAsia="x-none"/>
        </w:rPr>
        <w:lastRenderedPageBreak/>
        <w:t>Option 2: periodic signal transmitted separately from LP-WUS</w:t>
      </w:r>
    </w:p>
    <w:p w:rsidR="009A6AE9" w:rsidRPr="001150DD" w:rsidRDefault="009A6AE9" w:rsidP="0075656A">
      <w:pPr>
        <w:numPr>
          <w:ilvl w:val="0"/>
          <w:numId w:val="13"/>
        </w:numPr>
        <w:overflowPunct/>
        <w:autoSpaceDE/>
        <w:autoSpaceDN/>
        <w:adjustRightInd/>
        <w:spacing w:after="0"/>
        <w:textAlignment w:val="auto"/>
        <w:rPr>
          <w:rFonts w:ascii="Times" w:eastAsia="Times New Roman" w:hAnsi="Times" w:cs="Times"/>
          <w:bCs/>
          <w:lang w:eastAsia="x-none"/>
        </w:rPr>
      </w:pPr>
      <w:r w:rsidRPr="001150DD">
        <w:rPr>
          <w:rFonts w:ascii="Times" w:hAnsi="Times" w:cs="Times"/>
          <w:bCs/>
          <w:lang w:eastAsia="x-none"/>
        </w:rPr>
        <w:t>Option 3: Option1 + Option2</w:t>
      </w:r>
    </w:p>
    <w:p w:rsidR="009A6AE9" w:rsidRPr="001150DD" w:rsidRDefault="009A6AE9" w:rsidP="009A6AE9">
      <w:pPr>
        <w:autoSpaceDE/>
        <w:autoSpaceDN/>
        <w:rPr>
          <w:rFonts w:ascii="Times" w:hAnsi="Times" w:cs="Times"/>
          <w:lang w:eastAsia="x-none"/>
        </w:rPr>
      </w:pPr>
    </w:p>
    <w:p w:rsidR="009A6AE9" w:rsidRPr="001150DD" w:rsidRDefault="006929B3" w:rsidP="009A6AE9">
      <w:pPr>
        <w:autoSpaceDE/>
        <w:autoSpaceDN/>
        <w:rPr>
          <w:rFonts w:ascii="Times" w:hAnsi="Times" w:cs="Times"/>
          <w:lang w:eastAsia="x-none"/>
        </w:rPr>
      </w:pPr>
      <w:hyperlink r:id="rId19" w:history="1">
        <w:r w:rsidR="009A6AE9" w:rsidRPr="001150DD">
          <w:rPr>
            <w:rFonts w:ascii="Times" w:hAnsi="Times" w:cs="Times"/>
            <w:b/>
            <w:bCs/>
            <w:color w:val="0000FF"/>
            <w:u w:val="single"/>
            <w:lang w:eastAsia="x-none"/>
          </w:rPr>
          <w:t>R1-2302158</w:t>
        </w:r>
      </w:hyperlink>
      <w:r w:rsidR="009A6AE9" w:rsidRPr="001150DD">
        <w:rPr>
          <w:rFonts w:ascii="Times" w:hAnsi="Times" w:cs="Times"/>
          <w:lang w:eastAsia="x-none"/>
        </w:rPr>
        <w:tab/>
        <w:t>Summary#2 of discussions on L1 signal design and procedure for low power WUS</w:t>
      </w:r>
      <w:r w:rsidR="009A6AE9" w:rsidRPr="001150DD">
        <w:rPr>
          <w:rFonts w:ascii="Times" w:hAnsi="Times" w:cs="Times"/>
          <w:lang w:eastAsia="x-none"/>
        </w:rPr>
        <w:tab/>
        <w:t>Moderator (Nordic Semiconductor ASA)</w:t>
      </w:r>
    </w:p>
    <w:p w:rsidR="009A6AE9" w:rsidRPr="001150DD" w:rsidRDefault="009A6AE9" w:rsidP="009A6AE9">
      <w:pPr>
        <w:autoSpaceDE/>
        <w:autoSpaceDN/>
        <w:rPr>
          <w:rFonts w:ascii="Times" w:hAnsi="Times" w:cs="Times"/>
          <w:highlight w:val="green"/>
          <w:lang w:eastAsia="en-US"/>
        </w:rPr>
      </w:pPr>
      <w:r w:rsidRPr="001150DD">
        <w:rPr>
          <w:rFonts w:ascii="Times" w:hAnsi="Times" w:cs="Times"/>
          <w:b/>
          <w:bCs/>
          <w:highlight w:val="green"/>
          <w:lang w:eastAsia="en-US"/>
        </w:rPr>
        <w:t>Agreement</w:t>
      </w:r>
    </w:p>
    <w:p w:rsidR="009A6AE9" w:rsidRPr="001150DD" w:rsidRDefault="009A6AE9" w:rsidP="009A6AE9">
      <w:pPr>
        <w:autoSpaceDE/>
        <w:autoSpaceDN/>
        <w:rPr>
          <w:rFonts w:ascii="Times" w:hAnsi="Times" w:cs="Times"/>
          <w:lang w:eastAsia="en-US"/>
        </w:rPr>
      </w:pPr>
      <w:r w:rsidRPr="001150DD">
        <w:rPr>
          <w:rFonts w:ascii="Times" w:hAnsi="Times" w:cs="Times"/>
          <w:lang w:eastAsia="en-US"/>
        </w:rPr>
        <w:t>For M-bit MC-FSK generation study further the following options</w:t>
      </w:r>
    </w:p>
    <w:p w:rsidR="009A6AE9" w:rsidRPr="001150DD" w:rsidRDefault="009A6AE9" w:rsidP="0075656A">
      <w:pPr>
        <w:numPr>
          <w:ilvl w:val="0"/>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 xml:space="preserve">Option FSK-1: N SCs of LP-WUS are separated to M pairs of segments with potential guard-bands in-between and around. </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segment comprises one sub-carrier or multiple contiguous SCs</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in a pair of segments one segment is modulated, other segment is zero power (from base-band point of view)</w:t>
      </w:r>
    </w:p>
    <w:p w:rsidR="009A6AE9" w:rsidRPr="001150DD" w:rsidRDefault="009A6AE9" w:rsidP="0075656A">
      <w:pPr>
        <w:numPr>
          <w:ilvl w:val="0"/>
          <w:numId w:val="12"/>
        </w:numPr>
        <w:overflowPunct/>
        <w:autoSpaceDE/>
        <w:autoSpaceDN/>
        <w:adjustRightInd/>
        <w:spacing w:after="0"/>
        <w:textAlignment w:val="auto"/>
        <w:rPr>
          <w:rFonts w:ascii="Times" w:hAnsi="Times" w:cs="Times"/>
          <w:lang w:eastAsia="x-none"/>
        </w:rPr>
      </w:pPr>
      <w:r w:rsidRPr="009A6AE9">
        <w:rPr>
          <w:rFonts w:ascii="Times" w:hAnsi="Times" w:cs="Times"/>
          <w:lang w:eastAsia="x-none"/>
        </w:rPr>
        <w:t>Option FSK-2: N SCs of LP-WUS are separated to 2^M segments with potential guard-bands in-between</w:t>
      </w:r>
      <w:r w:rsidRPr="001150DD">
        <w:rPr>
          <w:rFonts w:ascii="Times" w:hAnsi="Times" w:cs="Times"/>
          <w:lang w:eastAsia="x-none"/>
        </w:rPr>
        <w:t xml:space="preserve"> and around.</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segment comprises one sub-carrier or multiple contiguous SCs</w:t>
      </w:r>
    </w:p>
    <w:p w:rsidR="009A6AE9" w:rsidRPr="001150DD" w:rsidRDefault="009A6AE9" w:rsidP="0075656A">
      <w:pPr>
        <w:numPr>
          <w:ilvl w:val="1"/>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one segment from 2^M segments is modulated, other segments of SCs are zero power (from base-band point of view)</w:t>
      </w:r>
    </w:p>
    <w:p w:rsidR="009A6AE9" w:rsidRPr="001150DD" w:rsidRDefault="009A6AE9" w:rsidP="0075656A">
      <w:pPr>
        <w:numPr>
          <w:ilvl w:val="0"/>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M &gt;0</w:t>
      </w:r>
    </w:p>
    <w:p w:rsidR="009A6AE9" w:rsidRPr="001150DD" w:rsidRDefault="009A6AE9" w:rsidP="0075656A">
      <w:pPr>
        <w:numPr>
          <w:ilvl w:val="0"/>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N &gt;1</w:t>
      </w:r>
    </w:p>
    <w:p w:rsidR="009A6AE9" w:rsidRPr="001150DD" w:rsidRDefault="009A6AE9" w:rsidP="0075656A">
      <w:pPr>
        <w:numPr>
          <w:ilvl w:val="0"/>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 xml:space="preserve">Study how to generate segment in time domain, e.g. OOK-1 or OOK-4 </w:t>
      </w:r>
    </w:p>
    <w:p w:rsidR="009A6AE9" w:rsidRPr="001150DD" w:rsidRDefault="009A6AE9" w:rsidP="0075656A">
      <w:pPr>
        <w:numPr>
          <w:ilvl w:val="0"/>
          <w:numId w:val="12"/>
        </w:numPr>
        <w:overflowPunct/>
        <w:autoSpaceDE/>
        <w:autoSpaceDN/>
        <w:adjustRightInd/>
        <w:spacing w:after="0"/>
        <w:textAlignment w:val="auto"/>
        <w:rPr>
          <w:rFonts w:ascii="Times" w:hAnsi="Times" w:cs="Times"/>
          <w:lang w:eastAsia="x-none"/>
        </w:rPr>
      </w:pPr>
      <w:r w:rsidRPr="001150DD">
        <w:rPr>
          <w:rFonts w:ascii="Times" w:hAnsi="Times" w:cs="Times"/>
          <w:lang w:eastAsia="x-none"/>
        </w:rPr>
        <w:t>Other options are not precluded.</w:t>
      </w:r>
    </w:p>
    <w:p w:rsidR="009A6AE9" w:rsidRDefault="009A6AE9" w:rsidP="006272FF">
      <w:pPr>
        <w:jc w:val="both"/>
      </w:pPr>
    </w:p>
    <w:p w:rsidR="001E1411" w:rsidRPr="001150DD" w:rsidRDefault="006929B3" w:rsidP="001E1411">
      <w:pPr>
        <w:autoSpaceDE/>
        <w:autoSpaceDN/>
        <w:rPr>
          <w:rFonts w:ascii="Times" w:hAnsi="Times"/>
          <w:lang w:eastAsia="x-none"/>
        </w:rPr>
      </w:pPr>
      <w:hyperlink r:id="rId20" w:history="1">
        <w:r w:rsidR="001E1411" w:rsidRPr="001150DD">
          <w:rPr>
            <w:rFonts w:ascii="Times" w:hAnsi="Times"/>
            <w:b/>
            <w:bCs/>
            <w:color w:val="0000FF"/>
            <w:u w:val="single"/>
            <w:lang w:eastAsia="x-none"/>
          </w:rPr>
          <w:t>R1-2302213</w:t>
        </w:r>
      </w:hyperlink>
      <w:r w:rsidR="001E1411" w:rsidRPr="001150DD">
        <w:rPr>
          <w:rFonts w:ascii="Times" w:hAnsi="Times"/>
          <w:lang w:eastAsia="x-none"/>
        </w:rPr>
        <w:tab/>
        <w:t>Summary#</w:t>
      </w:r>
      <w:proofErr w:type="gramStart"/>
      <w:r w:rsidR="001E1411" w:rsidRPr="001150DD">
        <w:rPr>
          <w:rFonts w:ascii="Times" w:hAnsi="Times"/>
          <w:lang w:eastAsia="x-none"/>
        </w:rPr>
        <w:t>3  of</w:t>
      </w:r>
      <w:proofErr w:type="gramEnd"/>
      <w:r w:rsidR="001E1411" w:rsidRPr="001150DD">
        <w:rPr>
          <w:rFonts w:ascii="Times" w:hAnsi="Times"/>
          <w:lang w:eastAsia="x-none"/>
        </w:rPr>
        <w:t xml:space="preserve"> discussions on L1 signal design and procedure for low power WUS</w:t>
      </w:r>
      <w:r w:rsidR="001E1411" w:rsidRPr="001150DD">
        <w:rPr>
          <w:rFonts w:ascii="Times" w:hAnsi="Times"/>
          <w:lang w:eastAsia="x-none"/>
        </w:rPr>
        <w:tab/>
        <w:t>Moderator (Nordic Semiconductor ASA)</w:t>
      </w:r>
    </w:p>
    <w:p w:rsidR="001E1411" w:rsidRPr="001150DD" w:rsidRDefault="001E1411" w:rsidP="001E1411">
      <w:pPr>
        <w:autoSpaceDE/>
        <w:autoSpaceDN/>
        <w:rPr>
          <w:rFonts w:ascii="Times" w:hAnsi="Times" w:cs="Times"/>
          <w:highlight w:val="green"/>
          <w:lang w:eastAsia="en-US"/>
        </w:rPr>
      </w:pPr>
      <w:r w:rsidRPr="001150DD">
        <w:rPr>
          <w:rFonts w:ascii="Times" w:hAnsi="Times" w:cs="Times"/>
          <w:b/>
          <w:bCs/>
          <w:highlight w:val="green"/>
          <w:lang w:eastAsia="en-US"/>
        </w:rPr>
        <w:t>Agreement</w:t>
      </w:r>
    </w:p>
    <w:p w:rsidR="001E1411" w:rsidRPr="001150DD" w:rsidRDefault="001E1411" w:rsidP="0075656A">
      <w:pPr>
        <w:numPr>
          <w:ilvl w:val="0"/>
          <w:numId w:val="19"/>
        </w:numPr>
        <w:overflowPunct/>
        <w:autoSpaceDE/>
        <w:autoSpaceDN/>
        <w:adjustRightInd/>
        <w:spacing w:after="0"/>
        <w:textAlignment w:val="auto"/>
        <w:rPr>
          <w:rFonts w:eastAsia="Times New Roman"/>
        </w:rPr>
      </w:pPr>
      <w:r w:rsidRPr="001150DD">
        <w:rPr>
          <w:rFonts w:eastAsia="Times New Roman"/>
          <w:iCs/>
        </w:rPr>
        <w:t>When evaluating and/or comparing link performance of MC-ASK, MC-FSK, and CP-OFDMA waveforms of LP-WUS at least</w:t>
      </w:r>
    </w:p>
    <w:p w:rsidR="001E1411" w:rsidRPr="001150DD" w:rsidRDefault="001E1411" w:rsidP="0075656A">
      <w:pPr>
        <w:numPr>
          <w:ilvl w:val="1"/>
          <w:numId w:val="19"/>
        </w:numPr>
        <w:overflowPunct/>
        <w:autoSpaceDE/>
        <w:autoSpaceDN/>
        <w:adjustRightInd/>
        <w:spacing w:after="0"/>
        <w:textAlignment w:val="auto"/>
        <w:rPr>
          <w:rFonts w:eastAsia="Times New Roman"/>
          <w:lang w:val="fi-FI"/>
        </w:rPr>
      </w:pPr>
      <w:r w:rsidRPr="001150DD">
        <w:rPr>
          <w:rFonts w:eastAsia="Times New Roman"/>
          <w:iCs/>
          <w:lang w:val="fi-FI"/>
        </w:rPr>
        <w:t>raw information bit-size</w:t>
      </w:r>
    </w:p>
    <w:p w:rsidR="001E1411" w:rsidRPr="001150DD" w:rsidRDefault="001E1411" w:rsidP="0075656A">
      <w:pPr>
        <w:numPr>
          <w:ilvl w:val="1"/>
          <w:numId w:val="19"/>
        </w:numPr>
        <w:overflowPunct/>
        <w:autoSpaceDE/>
        <w:autoSpaceDN/>
        <w:adjustRightInd/>
        <w:spacing w:after="0"/>
        <w:textAlignment w:val="auto"/>
        <w:rPr>
          <w:rFonts w:eastAsia="Times New Roman"/>
        </w:rPr>
      </w:pPr>
      <w:r w:rsidRPr="001150DD">
        <w:rPr>
          <w:rFonts w:eastAsia="Times New Roman"/>
          <w:iCs/>
        </w:rPr>
        <w:t>[time/frequency resources (including any guard bands), if applicable]</w:t>
      </w:r>
    </w:p>
    <w:p w:rsidR="001E1411" w:rsidRPr="001150DD" w:rsidRDefault="001E1411" w:rsidP="0075656A">
      <w:pPr>
        <w:numPr>
          <w:ilvl w:val="1"/>
          <w:numId w:val="19"/>
        </w:numPr>
        <w:overflowPunct/>
        <w:autoSpaceDE/>
        <w:autoSpaceDN/>
        <w:adjustRightInd/>
        <w:spacing w:after="0"/>
        <w:textAlignment w:val="auto"/>
        <w:rPr>
          <w:rFonts w:eastAsia="Times New Roman"/>
        </w:rPr>
      </w:pPr>
      <w:r w:rsidRPr="001150DD">
        <w:rPr>
          <w:rFonts w:eastAsia="Times New Roman"/>
          <w:iCs/>
        </w:rPr>
        <w:t>[total energy of LP-WUS across the time/frequency resources]</w:t>
      </w:r>
    </w:p>
    <w:p w:rsidR="001E1411" w:rsidRPr="001150DD" w:rsidRDefault="001E1411" w:rsidP="0075656A">
      <w:pPr>
        <w:numPr>
          <w:ilvl w:val="1"/>
          <w:numId w:val="19"/>
        </w:numPr>
        <w:overflowPunct/>
        <w:autoSpaceDE/>
        <w:autoSpaceDN/>
        <w:adjustRightInd/>
        <w:spacing w:after="0"/>
        <w:textAlignment w:val="auto"/>
        <w:rPr>
          <w:rFonts w:eastAsia="Malgun Gothic"/>
          <w:iCs/>
        </w:rPr>
      </w:pPr>
      <w:r w:rsidRPr="001150DD">
        <w:rPr>
          <w:iCs/>
        </w:rPr>
        <w:t>FFS: false alarm probability/rate</w:t>
      </w:r>
    </w:p>
    <w:p w:rsidR="001E1411" w:rsidRPr="001150DD" w:rsidRDefault="001E1411" w:rsidP="0075656A">
      <w:pPr>
        <w:numPr>
          <w:ilvl w:val="1"/>
          <w:numId w:val="19"/>
        </w:numPr>
        <w:overflowPunct/>
        <w:autoSpaceDE/>
        <w:autoSpaceDN/>
        <w:adjustRightInd/>
        <w:spacing w:after="0"/>
        <w:textAlignment w:val="auto"/>
        <w:rPr>
          <w:iCs/>
        </w:rPr>
      </w:pPr>
      <w:r w:rsidRPr="001150DD">
        <w:rPr>
          <w:iCs/>
        </w:rPr>
        <w:t>FFS: misdetection probability/rate</w:t>
      </w:r>
    </w:p>
    <w:p w:rsidR="001E1411" w:rsidRPr="001150DD" w:rsidRDefault="001E1411" w:rsidP="001E1411">
      <w:pPr>
        <w:autoSpaceDE/>
        <w:autoSpaceDN/>
      </w:pPr>
      <w:r w:rsidRPr="001150DD">
        <w:rPr>
          <w:iCs/>
        </w:rPr>
        <w:t>               are kept [comparable or fixed]. Study at least</w:t>
      </w:r>
    </w:p>
    <w:p w:rsidR="001E1411" w:rsidRPr="001150DD" w:rsidRDefault="001E1411" w:rsidP="0075656A">
      <w:pPr>
        <w:numPr>
          <w:ilvl w:val="1"/>
          <w:numId w:val="19"/>
        </w:numPr>
        <w:overflowPunct/>
        <w:autoSpaceDE/>
        <w:autoSpaceDN/>
        <w:adjustRightInd/>
        <w:spacing w:after="0"/>
        <w:textAlignment w:val="auto"/>
        <w:rPr>
          <w:rFonts w:eastAsia="Times New Roman"/>
          <w:iCs/>
          <w:lang w:val="fi-FI"/>
        </w:rPr>
      </w:pPr>
      <w:r w:rsidRPr="001150DD">
        <w:rPr>
          <w:rFonts w:eastAsia="Times New Roman"/>
          <w:iCs/>
          <w:lang w:val="fi-FI"/>
        </w:rPr>
        <w:t>impact of timing error</w:t>
      </w:r>
    </w:p>
    <w:p w:rsidR="001E1411" w:rsidRPr="001150DD" w:rsidRDefault="001E1411" w:rsidP="0075656A">
      <w:pPr>
        <w:numPr>
          <w:ilvl w:val="1"/>
          <w:numId w:val="19"/>
        </w:numPr>
        <w:overflowPunct/>
        <w:autoSpaceDE/>
        <w:autoSpaceDN/>
        <w:adjustRightInd/>
        <w:spacing w:after="0"/>
        <w:textAlignment w:val="auto"/>
        <w:rPr>
          <w:rFonts w:eastAsia="Times New Roman"/>
          <w:iCs/>
          <w:lang w:val="fi-FI"/>
        </w:rPr>
      </w:pPr>
      <w:r w:rsidRPr="001150DD">
        <w:rPr>
          <w:rFonts w:eastAsia="Times New Roman"/>
          <w:iCs/>
          <w:lang w:val="fi-FI"/>
        </w:rPr>
        <w:t>impact of frequency error</w:t>
      </w:r>
    </w:p>
    <w:p w:rsidR="001E1411" w:rsidRPr="001150DD" w:rsidRDefault="001E1411" w:rsidP="0075656A">
      <w:pPr>
        <w:numPr>
          <w:ilvl w:val="1"/>
          <w:numId w:val="19"/>
        </w:numPr>
        <w:overflowPunct/>
        <w:autoSpaceDE/>
        <w:autoSpaceDN/>
        <w:adjustRightInd/>
        <w:spacing w:after="0"/>
        <w:textAlignment w:val="auto"/>
        <w:rPr>
          <w:rFonts w:eastAsia="Times New Roman"/>
          <w:iCs/>
          <w:lang w:val="fi-FI"/>
        </w:rPr>
      </w:pPr>
      <w:r w:rsidRPr="001150DD">
        <w:rPr>
          <w:rFonts w:eastAsia="Times New Roman"/>
          <w:iCs/>
          <w:lang w:val="fi-FI"/>
        </w:rPr>
        <w:t>impact of phase noise and I/Q imbalance, if applicable</w:t>
      </w:r>
    </w:p>
    <w:p w:rsidR="001E1411" w:rsidRPr="001150DD" w:rsidRDefault="001E1411" w:rsidP="0075656A">
      <w:pPr>
        <w:numPr>
          <w:ilvl w:val="1"/>
          <w:numId w:val="19"/>
        </w:numPr>
        <w:overflowPunct/>
        <w:autoSpaceDE/>
        <w:autoSpaceDN/>
        <w:adjustRightInd/>
        <w:spacing w:after="0"/>
        <w:textAlignment w:val="auto"/>
        <w:rPr>
          <w:rFonts w:eastAsia="Times New Roman"/>
          <w:iCs/>
          <w:lang w:val="fi-FI"/>
        </w:rPr>
      </w:pPr>
      <w:r w:rsidRPr="001150DD">
        <w:rPr>
          <w:rFonts w:eastAsia="Times New Roman"/>
          <w:iCs/>
          <w:lang w:val="fi-FI"/>
        </w:rPr>
        <w:t>impact of ADC resolution and sampling rate</w:t>
      </w:r>
    </w:p>
    <w:p w:rsidR="001E1411" w:rsidRPr="001150DD" w:rsidRDefault="001E1411" w:rsidP="0075656A">
      <w:pPr>
        <w:numPr>
          <w:ilvl w:val="1"/>
          <w:numId w:val="19"/>
        </w:numPr>
        <w:overflowPunct/>
        <w:autoSpaceDE/>
        <w:autoSpaceDN/>
        <w:adjustRightInd/>
        <w:spacing w:after="0"/>
        <w:textAlignment w:val="auto"/>
        <w:rPr>
          <w:rFonts w:eastAsia="Times New Roman"/>
          <w:iCs/>
          <w:lang w:val="fi-FI"/>
        </w:rPr>
      </w:pPr>
      <w:r w:rsidRPr="001150DD">
        <w:rPr>
          <w:rFonts w:eastAsia="Times New Roman"/>
          <w:iCs/>
          <w:lang w:val="fi-FI"/>
        </w:rPr>
        <w:t>impact of interference</w:t>
      </w:r>
    </w:p>
    <w:p w:rsidR="001E1411" w:rsidRPr="001150DD" w:rsidRDefault="001E1411" w:rsidP="0075656A">
      <w:pPr>
        <w:numPr>
          <w:ilvl w:val="1"/>
          <w:numId w:val="19"/>
        </w:numPr>
        <w:overflowPunct/>
        <w:autoSpaceDE/>
        <w:autoSpaceDN/>
        <w:adjustRightInd/>
        <w:spacing w:after="0"/>
        <w:textAlignment w:val="auto"/>
        <w:rPr>
          <w:rFonts w:eastAsia="Times New Roman"/>
          <w:iCs/>
          <w:lang w:val="fi-FI"/>
        </w:rPr>
      </w:pPr>
      <w:r w:rsidRPr="001150DD">
        <w:rPr>
          <w:rFonts w:eastAsia="Times New Roman"/>
          <w:iCs/>
          <w:lang w:val="fi-FI"/>
        </w:rPr>
        <w:t>impact of delay spread</w:t>
      </w:r>
    </w:p>
    <w:p w:rsidR="001E1411" w:rsidRPr="001150DD" w:rsidRDefault="001E1411" w:rsidP="0075656A">
      <w:pPr>
        <w:numPr>
          <w:ilvl w:val="1"/>
          <w:numId w:val="19"/>
        </w:numPr>
        <w:overflowPunct/>
        <w:autoSpaceDE/>
        <w:autoSpaceDN/>
        <w:adjustRightInd/>
        <w:spacing w:after="0"/>
        <w:textAlignment w:val="auto"/>
        <w:rPr>
          <w:rFonts w:eastAsia="Times New Roman"/>
          <w:lang w:val="fi-FI"/>
        </w:rPr>
      </w:pPr>
      <w:r w:rsidRPr="001150DD">
        <w:rPr>
          <w:rFonts w:eastAsia="Times New Roman"/>
          <w:iCs/>
          <w:lang w:val="fi-FI"/>
        </w:rPr>
        <w:t>impact of doppler spread</w:t>
      </w:r>
    </w:p>
    <w:p w:rsidR="001E1411" w:rsidRPr="001150DD" w:rsidRDefault="001E1411" w:rsidP="0075656A">
      <w:pPr>
        <w:numPr>
          <w:ilvl w:val="0"/>
          <w:numId w:val="19"/>
        </w:numPr>
        <w:overflowPunct/>
        <w:autoSpaceDE/>
        <w:autoSpaceDN/>
        <w:adjustRightInd/>
        <w:spacing w:after="0"/>
        <w:textAlignment w:val="auto"/>
        <w:rPr>
          <w:rFonts w:eastAsia="Times New Roman"/>
          <w:lang w:val="fi-FI"/>
        </w:rPr>
      </w:pPr>
      <w:r w:rsidRPr="001150DD">
        <w:rPr>
          <w:rFonts w:eastAsia="Times New Roman"/>
          <w:iCs/>
          <w:lang w:val="fi-FI"/>
        </w:rPr>
        <w:t>Companies to report</w:t>
      </w:r>
    </w:p>
    <w:p w:rsidR="001E1411" w:rsidRPr="001150DD" w:rsidRDefault="001E1411" w:rsidP="0075656A">
      <w:pPr>
        <w:numPr>
          <w:ilvl w:val="1"/>
          <w:numId w:val="19"/>
        </w:numPr>
        <w:overflowPunct/>
        <w:autoSpaceDE/>
        <w:autoSpaceDN/>
        <w:adjustRightInd/>
        <w:spacing w:after="0"/>
        <w:textAlignment w:val="auto"/>
        <w:rPr>
          <w:rFonts w:eastAsia="Times New Roman"/>
          <w:lang w:val="fi-FI"/>
        </w:rPr>
      </w:pPr>
      <w:r w:rsidRPr="001150DD">
        <w:rPr>
          <w:rFonts w:eastAsia="Times New Roman"/>
          <w:iCs/>
          <w:lang w:val="fi-FI"/>
        </w:rPr>
        <w:t>how they modelled SINR</w:t>
      </w:r>
    </w:p>
    <w:p w:rsidR="001E1411" w:rsidRPr="001150DD" w:rsidRDefault="001E1411" w:rsidP="0075656A">
      <w:pPr>
        <w:numPr>
          <w:ilvl w:val="1"/>
          <w:numId w:val="19"/>
        </w:numPr>
        <w:overflowPunct/>
        <w:autoSpaceDE/>
        <w:autoSpaceDN/>
        <w:adjustRightInd/>
        <w:spacing w:after="0"/>
        <w:textAlignment w:val="auto"/>
        <w:rPr>
          <w:rFonts w:eastAsia="Times New Roman"/>
        </w:rPr>
      </w:pPr>
      <w:r w:rsidRPr="001150DD">
        <w:rPr>
          <w:rFonts w:eastAsia="Times New Roman"/>
          <w:iCs/>
        </w:rPr>
        <w:t>time/frequency resources (including any guard bands) for the scheme</w:t>
      </w:r>
    </w:p>
    <w:p w:rsidR="001E1411" w:rsidRPr="001150DD" w:rsidRDefault="001E1411" w:rsidP="0075656A">
      <w:pPr>
        <w:numPr>
          <w:ilvl w:val="1"/>
          <w:numId w:val="19"/>
        </w:numPr>
        <w:overflowPunct/>
        <w:autoSpaceDE/>
        <w:autoSpaceDN/>
        <w:adjustRightInd/>
        <w:spacing w:after="0"/>
        <w:textAlignment w:val="auto"/>
        <w:rPr>
          <w:rFonts w:eastAsia="Times New Roman"/>
        </w:rPr>
      </w:pPr>
      <w:r w:rsidRPr="001150DD">
        <w:rPr>
          <w:rFonts w:eastAsia="Times New Roman"/>
          <w:iCs/>
        </w:rPr>
        <w:t>false alarm probability/rate and misdetection probability/rate</w:t>
      </w:r>
    </w:p>
    <w:p w:rsidR="001E1411" w:rsidRPr="001150DD" w:rsidRDefault="001E1411" w:rsidP="0075656A">
      <w:pPr>
        <w:numPr>
          <w:ilvl w:val="1"/>
          <w:numId w:val="19"/>
        </w:numPr>
        <w:overflowPunct/>
        <w:autoSpaceDE/>
        <w:autoSpaceDN/>
        <w:adjustRightInd/>
        <w:spacing w:after="0"/>
        <w:textAlignment w:val="auto"/>
        <w:rPr>
          <w:rFonts w:eastAsia="Times New Roman"/>
        </w:rPr>
      </w:pPr>
      <w:r w:rsidRPr="001150DD">
        <w:rPr>
          <w:rFonts w:eastAsia="Times New Roman"/>
          <w:iCs/>
        </w:rPr>
        <w:t>power consumption of the MR if false alarm probability/rate not fixed across MC-ASK, MC-FSK, and CP-OFDMA waveforms</w:t>
      </w:r>
    </w:p>
    <w:p w:rsidR="001E1411" w:rsidRPr="001150DD" w:rsidRDefault="001E1411" w:rsidP="0075656A">
      <w:pPr>
        <w:numPr>
          <w:ilvl w:val="0"/>
          <w:numId w:val="19"/>
        </w:numPr>
        <w:overflowPunct/>
        <w:autoSpaceDE/>
        <w:autoSpaceDN/>
        <w:adjustRightInd/>
        <w:spacing w:after="0"/>
        <w:textAlignment w:val="auto"/>
        <w:rPr>
          <w:rFonts w:eastAsia="Times New Roman"/>
        </w:rPr>
      </w:pPr>
      <w:r w:rsidRPr="001150DD">
        <w:rPr>
          <w:rFonts w:eastAsia="Times New Roman"/>
          <w:iCs/>
        </w:rPr>
        <w:t>When comparing waveforms of LP-WUS, consider the impact to gNB for each of the waveform generation schemes. Consider whether there is impact to PAPR and a need for additional hardware for WUS.</w:t>
      </w:r>
    </w:p>
    <w:p w:rsidR="001E1411" w:rsidRPr="001E1411" w:rsidRDefault="001E1411" w:rsidP="006272FF">
      <w:pPr>
        <w:jc w:val="both"/>
      </w:pPr>
    </w:p>
    <w:sectPr w:rsidR="001E1411" w:rsidRPr="001E1411" w:rsidSect="00AD2E43">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9B3" w:rsidRDefault="006929B3" w:rsidP="0052762B">
      <w:r>
        <w:separator/>
      </w:r>
    </w:p>
  </w:endnote>
  <w:endnote w:type="continuationSeparator" w:id="0">
    <w:p w:rsidR="006929B3" w:rsidRDefault="006929B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A45" w:rsidRDefault="00134A4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9B3" w:rsidRDefault="006929B3" w:rsidP="0052762B">
      <w:r>
        <w:separator/>
      </w:r>
    </w:p>
  </w:footnote>
  <w:footnote w:type="continuationSeparator" w:id="0">
    <w:p w:rsidR="006929B3" w:rsidRDefault="006929B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B77FD5"/>
    <w:multiLevelType w:val="hybridMultilevel"/>
    <w:tmpl w:val="285800F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28D4C972">
      <w:start w:val="1"/>
      <w:numFmt w:val="lowerLetter"/>
      <w:lvlText w:val="(%6)"/>
      <w:lvlJc w:val="left"/>
      <w:pPr>
        <w:ind w:left="2505" w:hanging="360"/>
      </w:pPr>
      <w:rPr>
        <w:rFonts w:hint="default"/>
      </w:r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614D1CE3"/>
    <w:multiLevelType w:val="hybridMultilevel"/>
    <w:tmpl w:val="4ACE578C"/>
    <w:lvl w:ilvl="0" w:tplc="FFFFFFFF">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7"/>
  </w:num>
  <w:num w:numId="5">
    <w:abstractNumId w:val="16"/>
  </w:num>
  <w:num w:numId="6">
    <w:abstractNumId w:val="4"/>
  </w:num>
  <w:num w:numId="7">
    <w:abstractNumId w:val="9"/>
  </w:num>
  <w:num w:numId="8">
    <w:abstractNumId w:val="18"/>
  </w:num>
  <w:num w:numId="9">
    <w:abstractNumId w:val="3"/>
  </w:num>
  <w:num w:numId="10">
    <w:abstractNumId w:val="10"/>
  </w:num>
  <w:num w:numId="11">
    <w:abstractNumId w:val="8"/>
  </w:num>
  <w:num w:numId="12">
    <w:abstractNumId w:val="5"/>
  </w:num>
  <w:num w:numId="13">
    <w:abstractNumId w:val="13"/>
  </w:num>
  <w:num w:numId="14">
    <w:abstractNumId w:val="15"/>
  </w:num>
  <w:num w:numId="15">
    <w:abstractNumId w:val="11"/>
  </w:num>
  <w:num w:numId="16">
    <w:abstractNumId w:val="12"/>
  </w:num>
  <w:num w:numId="17">
    <w:abstractNumId w:val="0"/>
  </w:num>
  <w:num w:numId="18">
    <w:abstractNumId w:val="2"/>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EE1"/>
    <w:rsid w:val="00014963"/>
    <w:rsid w:val="00014C47"/>
    <w:rsid w:val="00014E7F"/>
    <w:rsid w:val="00014FFF"/>
    <w:rsid w:val="00016592"/>
    <w:rsid w:val="0001724C"/>
    <w:rsid w:val="0001747F"/>
    <w:rsid w:val="00017B85"/>
    <w:rsid w:val="00017E2D"/>
    <w:rsid w:val="000202CF"/>
    <w:rsid w:val="00020776"/>
    <w:rsid w:val="0002098C"/>
    <w:rsid w:val="00020C36"/>
    <w:rsid w:val="00020E1B"/>
    <w:rsid w:val="00021042"/>
    <w:rsid w:val="000212A1"/>
    <w:rsid w:val="00021907"/>
    <w:rsid w:val="00021D1B"/>
    <w:rsid w:val="00022086"/>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0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5F7C"/>
    <w:rsid w:val="000D60F8"/>
    <w:rsid w:val="000D6118"/>
    <w:rsid w:val="000D651E"/>
    <w:rsid w:val="000D662B"/>
    <w:rsid w:val="000D765D"/>
    <w:rsid w:val="000D7E31"/>
    <w:rsid w:val="000D7FB6"/>
    <w:rsid w:val="000E0B57"/>
    <w:rsid w:val="000E1093"/>
    <w:rsid w:val="000E1177"/>
    <w:rsid w:val="000E1AD9"/>
    <w:rsid w:val="000E1B40"/>
    <w:rsid w:val="000E227A"/>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D3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6FBF"/>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A45"/>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11"/>
    <w:rsid w:val="001E15C2"/>
    <w:rsid w:val="001E19B1"/>
    <w:rsid w:val="001E19CB"/>
    <w:rsid w:val="001E2050"/>
    <w:rsid w:val="001E3425"/>
    <w:rsid w:val="001E36E8"/>
    <w:rsid w:val="001E3816"/>
    <w:rsid w:val="001E399C"/>
    <w:rsid w:val="001E3ABE"/>
    <w:rsid w:val="001E3B64"/>
    <w:rsid w:val="001E3BD7"/>
    <w:rsid w:val="001E4374"/>
    <w:rsid w:val="001E4987"/>
    <w:rsid w:val="001E4F09"/>
    <w:rsid w:val="001E5665"/>
    <w:rsid w:val="001E5D78"/>
    <w:rsid w:val="001E6824"/>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9AA"/>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60A"/>
    <w:rsid w:val="00243F07"/>
    <w:rsid w:val="0024407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67C"/>
    <w:rsid w:val="002574CB"/>
    <w:rsid w:val="002575D7"/>
    <w:rsid w:val="002575EB"/>
    <w:rsid w:val="00257CBE"/>
    <w:rsid w:val="00257F80"/>
    <w:rsid w:val="00260116"/>
    <w:rsid w:val="0026012E"/>
    <w:rsid w:val="002601DD"/>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F4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A32"/>
    <w:rsid w:val="002B6BCD"/>
    <w:rsid w:val="002B6C05"/>
    <w:rsid w:val="002B6DFD"/>
    <w:rsid w:val="002B6FAF"/>
    <w:rsid w:val="002B768E"/>
    <w:rsid w:val="002B7B57"/>
    <w:rsid w:val="002C01E3"/>
    <w:rsid w:val="002C0617"/>
    <w:rsid w:val="002C061F"/>
    <w:rsid w:val="002C0FBE"/>
    <w:rsid w:val="002C26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4D48"/>
    <w:rsid w:val="002E5749"/>
    <w:rsid w:val="002E719D"/>
    <w:rsid w:val="002E766C"/>
    <w:rsid w:val="002E775B"/>
    <w:rsid w:val="002E7D9C"/>
    <w:rsid w:val="002E7FAD"/>
    <w:rsid w:val="002F01DA"/>
    <w:rsid w:val="002F11FE"/>
    <w:rsid w:val="002F14CF"/>
    <w:rsid w:val="002F269A"/>
    <w:rsid w:val="002F283F"/>
    <w:rsid w:val="002F2D3B"/>
    <w:rsid w:val="002F2DF1"/>
    <w:rsid w:val="002F32C4"/>
    <w:rsid w:val="002F389A"/>
    <w:rsid w:val="002F3AF3"/>
    <w:rsid w:val="002F3DC9"/>
    <w:rsid w:val="002F41AD"/>
    <w:rsid w:val="002F43FB"/>
    <w:rsid w:val="002F5527"/>
    <w:rsid w:val="002F5672"/>
    <w:rsid w:val="002F5E3C"/>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07DC0"/>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491"/>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74A"/>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296"/>
    <w:rsid w:val="0039296C"/>
    <w:rsid w:val="00393614"/>
    <w:rsid w:val="003936F2"/>
    <w:rsid w:val="00393873"/>
    <w:rsid w:val="0039422D"/>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433E"/>
    <w:rsid w:val="00405597"/>
    <w:rsid w:val="004061CC"/>
    <w:rsid w:val="00406346"/>
    <w:rsid w:val="004065E5"/>
    <w:rsid w:val="00406A79"/>
    <w:rsid w:val="004071C1"/>
    <w:rsid w:val="0040762D"/>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CE3"/>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68B"/>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4B88"/>
    <w:rsid w:val="004E5418"/>
    <w:rsid w:val="004E61B6"/>
    <w:rsid w:val="004E6B02"/>
    <w:rsid w:val="004E76F5"/>
    <w:rsid w:val="004F04BB"/>
    <w:rsid w:val="004F16E2"/>
    <w:rsid w:val="004F21EE"/>
    <w:rsid w:val="004F4010"/>
    <w:rsid w:val="004F5116"/>
    <w:rsid w:val="004F52E1"/>
    <w:rsid w:val="004F5986"/>
    <w:rsid w:val="004F5F8D"/>
    <w:rsid w:val="004F6373"/>
    <w:rsid w:val="004F66B5"/>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10"/>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6AFC"/>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4AA"/>
    <w:rsid w:val="005E676A"/>
    <w:rsid w:val="005E6A78"/>
    <w:rsid w:val="005E70C8"/>
    <w:rsid w:val="005F04DA"/>
    <w:rsid w:val="005F0514"/>
    <w:rsid w:val="005F0B33"/>
    <w:rsid w:val="005F14B2"/>
    <w:rsid w:val="005F1509"/>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AFB"/>
    <w:rsid w:val="00611234"/>
    <w:rsid w:val="0061131E"/>
    <w:rsid w:val="0061155D"/>
    <w:rsid w:val="00611F82"/>
    <w:rsid w:val="0061212C"/>
    <w:rsid w:val="0061247F"/>
    <w:rsid w:val="00612863"/>
    <w:rsid w:val="006134E7"/>
    <w:rsid w:val="00613933"/>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189"/>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9EB"/>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81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29D0"/>
    <w:rsid w:val="006630AB"/>
    <w:rsid w:val="006632B0"/>
    <w:rsid w:val="00663983"/>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2D4"/>
    <w:rsid w:val="00683FFC"/>
    <w:rsid w:val="00684427"/>
    <w:rsid w:val="00684908"/>
    <w:rsid w:val="00685CF7"/>
    <w:rsid w:val="00685D13"/>
    <w:rsid w:val="00686188"/>
    <w:rsid w:val="006868BC"/>
    <w:rsid w:val="006876C7"/>
    <w:rsid w:val="006878F3"/>
    <w:rsid w:val="00690573"/>
    <w:rsid w:val="00690875"/>
    <w:rsid w:val="00690B50"/>
    <w:rsid w:val="00690BA3"/>
    <w:rsid w:val="0069121E"/>
    <w:rsid w:val="00691346"/>
    <w:rsid w:val="00691389"/>
    <w:rsid w:val="006915E4"/>
    <w:rsid w:val="006929B3"/>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4E84"/>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45F"/>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17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82C"/>
    <w:rsid w:val="0075063F"/>
    <w:rsid w:val="0075069C"/>
    <w:rsid w:val="007507DC"/>
    <w:rsid w:val="00750BE6"/>
    <w:rsid w:val="00750F95"/>
    <w:rsid w:val="0075133B"/>
    <w:rsid w:val="007517D4"/>
    <w:rsid w:val="00751DBC"/>
    <w:rsid w:val="00751ED5"/>
    <w:rsid w:val="00751FEE"/>
    <w:rsid w:val="00752609"/>
    <w:rsid w:val="00752734"/>
    <w:rsid w:val="00752990"/>
    <w:rsid w:val="00752B7C"/>
    <w:rsid w:val="00754414"/>
    <w:rsid w:val="00754FA9"/>
    <w:rsid w:val="00755136"/>
    <w:rsid w:val="00755668"/>
    <w:rsid w:val="0075603F"/>
    <w:rsid w:val="007560BB"/>
    <w:rsid w:val="0075656A"/>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4F1"/>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865"/>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20E"/>
    <w:rsid w:val="007D0422"/>
    <w:rsid w:val="007D20FC"/>
    <w:rsid w:val="007D2205"/>
    <w:rsid w:val="007D26C1"/>
    <w:rsid w:val="007D2D68"/>
    <w:rsid w:val="007D2E32"/>
    <w:rsid w:val="007D3207"/>
    <w:rsid w:val="007D34F0"/>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9F9"/>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08"/>
    <w:rsid w:val="008150FA"/>
    <w:rsid w:val="00815566"/>
    <w:rsid w:val="00815E64"/>
    <w:rsid w:val="00816D2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6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65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103"/>
    <w:rsid w:val="008C021E"/>
    <w:rsid w:val="008C05A9"/>
    <w:rsid w:val="008C06F2"/>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60CC"/>
    <w:rsid w:val="008D7410"/>
    <w:rsid w:val="008D745A"/>
    <w:rsid w:val="008E01E5"/>
    <w:rsid w:val="008E0417"/>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F49"/>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EE4"/>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678"/>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F19"/>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1AD"/>
    <w:rsid w:val="00966238"/>
    <w:rsid w:val="009665BE"/>
    <w:rsid w:val="00966FEE"/>
    <w:rsid w:val="00967160"/>
    <w:rsid w:val="00967555"/>
    <w:rsid w:val="009678E8"/>
    <w:rsid w:val="00967963"/>
    <w:rsid w:val="00967B0C"/>
    <w:rsid w:val="009702DC"/>
    <w:rsid w:val="00970CB3"/>
    <w:rsid w:val="00970F79"/>
    <w:rsid w:val="0097103A"/>
    <w:rsid w:val="00971280"/>
    <w:rsid w:val="00973F00"/>
    <w:rsid w:val="00973F19"/>
    <w:rsid w:val="00974092"/>
    <w:rsid w:val="00974B2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A0"/>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E9"/>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6AE"/>
    <w:rsid w:val="00A14781"/>
    <w:rsid w:val="00A15412"/>
    <w:rsid w:val="00A1597C"/>
    <w:rsid w:val="00A15C99"/>
    <w:rsid w:val="00A163B8"/>
    <w:rsid w:val="00A16C22"/>
    <w:rsid w:val="00A17B89"/>
    <w:rsid w:val="00A17C1E"/>
    <w:rsid w:val="00A20760"/>
    <w:rsid w:val="00A215E8"/>
    <w:rsid w:val="00A21652"/>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649"/>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2D5E"/>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64"/>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4F2F"/>
    <w:rsid w:val="00AD5364"/>
    <w:rsid w:val="00AD57DD"/>
    <w:rsid w:val="00AD60D0"/>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02F7"/>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0954"/>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4E"/>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13B"/>
    <w:rsid w:val="00B6449F"/>
    <w:rsid w:val="00B64862"/>
    <w:rsid w:val="00B6490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D00"/>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8F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0B08"/>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349"/>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AFD"/>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1C3"/>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FF"/>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12E"/>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666"/>
    <w:rsid w:val="00DB3906"/>
    <w:rsid w:val="00DB524A"/>
    <w:rsid w:val="00DB5500"/>
    <w:rsid w:val="00DB5B58"/>
    <w:rsid w:val="00DB6740"/>
    <w:rsid w:val="00DB6882"/>
    <w:rsid w:val="00DB6AFD"/>
    <w:rsid w:val="00DB6F9E"/>
    <w:rsid w:val="00DB70E5"/>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F5"/>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75A"/>
    <w:rsid w:val="00E07C0A"/>
    <w:rsid w:val="00E07F41"/>
    <w:rsid w:val="00E10D65"/>
    <w:rsid w:val="00E11A21"/>
    <w:rsid w:val="00E12243"/>
    <w:rsid w:val="00E1246D"/>
    <w:rsid w:val="00E128A8"/>
    <w:rsid w:val="00E13657"/>
    <w:rsid w:val="00E147B3"/>
    <w:rsid w:val="00E14BE8"/>
    <w:rsid w:val="00E16483"/>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9D8"/>
    <w:rsid w:val="00E42B33"/>
    <w:rsid w:val="00E42C21"/>
    <w:rsid w:val="00E437D2"/>
    <w:rsid w:val="00E43942"/>
    <w:rsid w:val="00E43CCD"/>
    <w:rsid w:val="00E43E1E"/>
    <w:rsid w:val="00E44258"/>
    <w:rsid w:val="00E442C5"/>
    <w:rsid w:val="00E443A8"/>
    <w:rsid w:val="00E44792"/>
    <w:rsid w:val="00E44BCB"/>
    <w:rsid w:val="00E450BC"/>
    <w:rsid w:val="00E45266"/>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967"/>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78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228"/>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732"/>
    <w:rsid w:val="00EF6F55"/>
    <w:rsid w:val="00EF706A"/>
    <w:rsid w:val="00EF7378"/>
    <w:rsid w:val="00EF76F3"/>
    <w:rsid w:val="00EF7A64"/>
    <w:rsid w:val="00F00E5F"/>
    <w:rsid w:val="00F00EA2"/>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2AA"/>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F4"/>
    <w:rsid w:val="00F311D3"/>
    <w:rsid w:val="00F32D9E"/>
    <w:rsid w:val="00F33320"/>
    <w:rsid w:val="00F34156"/>
    <w:rsid w:val="00F34A6C"/>
    <w:rsid w:val="00F34B44"/>
    <w:rsid w:val="00F35702"/>
    <w:rsid w:val="00F360C1"/>
    <w:rsid w:val="00F363C3"/>
    <w:rsid w:val="00F363F3"/>
    <w:rsid w:val="00F36718"/>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45CE"/>
    <w:rsid w:val="00F65530"/>
    <w:rsid w:val="00F6585D"/>
    <w:rsid w:val="00F65CE2"/>
    <w:rsid w:val="00F66587"/>
    <w:rsid w:val="00F666B5"/>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300"/>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E15"/>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010"/>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21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4AD1"/>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01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5674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列出段落1,中等深浅网格 1 - 着色 21,¥¡¡¡¡ì¬º¥¹¥È¶ÎÂä,ÁÐ³ö¶ÎÂä,列表段落1,—ño’i—Ž,¥ê¥¹¥È¶ÎÂä,1st level - Bullet List Paragraph,Lettre d'introduction,Paragrafo elenco,Normal bullet 2,Bullet list,R4_bullets"/>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列出段落1 字符,中等深浅网格 1 - 着色 21 字符,¥¡¡¡¡ì¬º¥¹¥È¶ÎÂä 字符,ÁÐ³ö¶ÎÂä 字符,列表段落1 字符,—ño’i—Ž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423374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68492144">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yperlink" Target="file:///C:\Users\l00363185\AppData\Local\Temp\OneNote\16.0\Exported\Docs\R1-230221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file:///C:\Users\l00363185\AppData\Local\Temp\OneNote\16.0\Exported\Docs\R1-2302158.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l00363185\AppData\Local\Temp\OneNote\16.0\Exported\Docs\R1-230200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A3CCD-E920-4B0D-8DE5-1E6ED5EDD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2296</TotalTime>
  <Pages>9</Pages>
  <Words>3360</Words>
  <Characters>19154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73</cp:revision>
  <cp:lastPrinted>2010-01-07T02:23:00Z</cp:lastPrinted>
  <dcterms:created xsi:type="dcterms:W3CDTF">2023-05-06T06:18:00Z</dcterms:created>
  <dcterms:modified xsi:type="dcterms:W3CDTF">2023-05-14T10:43:00Z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(3)AoscOmGaSZt+uGSvqZtz29eawPsVGldxC9zN1pjICVC83SYMqrsV1F9PxTJvUvwKcLwIHM3H
kLlgKnQxDa1CCSVAF6ObeQju1vGXA4UgYEnqklV2YBMT4I4BvA4WNJPXkQih0N/57ZO6U9iO
xsBrpW016/q1KeZY+xIWPz17fRoIctaqGahkRpxdzJQEl0Noxu32PObeSbT0or0cV2OV3LbU
bJY9sKU7Gd/nLaakiU</vt:lpwstr>
  </property>
  <property fmtid="{D5CDD505-2E9C-101B-9397-08002B2CF9AE}" pid="15" name="_2015_ms_pID_725343_00">
    <vt:lpwstr>_2015_ms_pID_725343</vt:lpwstr>
  </property>
  <property fmtid="{D5CDD505-2E9C-101B-9397-08002B2CF9AE}" pid="16" name="_2015_ms_pID_7253431">
    <vt:lpwstr>tMqbnS/2nJczsVwQaKf0hIlyXUB9aZXU4s0eYCsmAKbbzEZwqOIB1I
gw54P37luYYV7h1t5EIjiuoFxnkfaOQExnH0yaoCMCoD9moYDW31LOf7p0ToktxjHUEhx3xP
q8Gg3/4DRa3OOXgXxvKaa0vr2Fxhy6Fr1lS2jd9wHalKIR0TPGcNyye9+LksMTYWIxBQao28
hThblzRdPMaYMXItR+Row6bJZ0/jAg9ZUdX+</vt:lpwstr>
  </property>
  <property fmtid="{D5CDD505-2E9C-101B-9397-08002B2CF9AE}" pid="17" name="_2015_ms_pID_7253431_00">
    <vt:lpwstr>_2015_ms_pID_7253431</vt:lpwstr>
  </property>
  <property fmtid="{D5CDD505-2E9C-101B-9397-08002B2CF9AE}" pid="18" name="_2015_ms_pID_7253432">
    <vt:lpwstr>dQ==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